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D5E9" w14:textId="77777777" w:rsidR="00683C48" w:rsidRPr="00683C48" w:rsidRDefault="00683C48" w:rsidP="00683C48">
      <w:pPr>
        <w:rPr>
          <w:rFonts w:ascii="Times New Roman" w:eastAsia="Times New Roman" w:hAnsi="Times New Roman" w:cs="Times New Roman"/>
        </w:rPr>
      </w:pPr>
      <w:r w:rsidRPr="00683C48">
        <w:rPr>
          <w:rFonts w:ascii="Times New Roman" w:eastAsia="Times New Roman" w:hAnsi="Times New Roman" w:cs="Times New Roman"/>
          <w:noProof/>
        </w:rPr>
        <w:drawing>
          <wp:inline distT="0" distB="0" distL="0" distR="0" wp14:anchorId="3AA9AD69" wp14:editId="2B331B30">
            <wp:extent cx="2488019" cy="464111"/>
            <wp:effectExtent l="0" t="0" r="1270" b="635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7320" cy="480769"/>
                    </a:xfrm>
                    <a:prstGeom prst="rect">
                      <a:avLst/>
                    </a:prstGeom>
                  </pic:spPr>
                </pic:pic>
              </a:graphicData>
            </a:graphic>
          </wp:inline>
        </w:drawing>
      </w:r>
    </w:p>
    <w:p w14:paraId="4E27129A" w14:textId="4D4853E8" w:rsidR="00683C48" w:rsidRPr="00683C48" w:rsidRDefault="00683C48" w:rsidP="00683C48">
      <w:pPr>
        <w:rPr>
          <w:rFonts w:ascii="Garamond" w:eastAsia="Century Gothic" w:hAnsi="Garamond" w:cs="Century Gothic"/>
          <w:b/>
          <w:bCs/>
          <w:color w:val="7030A0"/>
          <w:sz w:val="20"/>
          <w:szCs w:val="20"/>
        </w:rPr>
      </w:pPr>
      <w:r w:rsidRPr="00683C48">
        <w:rPr>
          <w:rFonts w:ascii="Garamond" w:eastAsia="Century Gothic" w:hAnsi="Garamond" w:cs="Century Gothic"/>
          <w:b/>
          <w:bCs/>
          <w:color w:val="7030A0"/>
          <w:sz w:val="20"/>
          <w:szCs w:val="20"/>
        </w:rPr>
        <w:t>1535 Logan Street | Denver, CO  80203</w:t>
      </w:r>
    </w:p>
    <w:p w14:paraId="4C01784F" w14:textId="77777777" w:rsidR="00683C48" w:rsidRPr="00683C48" w:rsidRDefault="00683C48" w:rsidP="00683C48">
      <w:pPr>
        <w:rPr>
          <w:rFonts w:ascii="Garamond" w:eastAsia="Century Gothic" w:hAnsi="Garamond" w:cs="Century Gothic"/>
          <w:b/>
          <w:bCs/>
          <w:color w:val="7030A0"/>
          <w:sz w:val="20"/>
          <w:szCs w:val="20"/>
        </w:rPr>
      </w:pPr>
      <w:r w:rsidRPr="00683C48">
        <w:rPr>
          <w:rFonts w:ascii="Garamond" w:eastAsia="Century Gothic" w:hAnsi="Garamond" w:cs="Century Gothic"/>
          <w:b/>
          <w:bCs/>
          <w:color w:val="7030A0"/>
          <w:sz w:val="20"/>
          <w:szCs w:val="20"/>
        </w:rPr>
        <w:t>303-894-8808 | www.cocatholic.org</w:t>
      </w:r>
    </w:p>
    <w:p w14:paraId="358ACBF2" w14:textId="77777777" w:rsidR="00683C48" w:rsidRDefault="00683C48" w:rsidP="00683C48">
      <w:pPr>
        <w:rPr>
          <w:rFonts w:ascii="Garamond" w:eastAsia="Times New Roman" w:hAnsi="Garamond" w:cs="Calibri"/>
          <w:color w:val="7030A0"/>
          <w:sz w:val="23"/>
          <w:szCs w:val="23"/>
        </w:rPr>
      </w:pPr>
    </w:p>
    <w:p w14:paraId="5A2A1440" w14:textId="77777777" w:rsidR="007B55E0" w:rsidRPr="00A24932" w:rsidRDefault="007B55E0" w:rsidP="00683C48">
      <w:pPr>
        <w:rPr>
          <w:rFonts w:ascii="Garamond" w:eastAsia="Times New Roman" w:hAnsi="Garamond" w:cs="Calibri"/>
          <w:color w:val="7030A0"/>
          <w:sz w:val="23"/>
          <w:szCs w:val="23"/>
        </w:rPr>
      </w:pPr>
    </w:p>
    <w:p w14:paraId="28BEDC61" w14:textId="3AE98C4C" w:rsidR="00683C48" w:rsidRDefault="00617704" w:rsidP="000E46A3">
      <w:pPr>
        <w:jc w:val="center"/>
        <w:rPr>
          <w:rFonts w:ascii="Garamond" w:eastAsia="Times New Roman" w:hAnsi="Garamond" w:cs="Times New Roman"/>
          <w:b/>
          <w:bCs/>
          <w:sz w:val="26"/>
          <w:szCs w:val="26"/>
        </w:rPr>
      </w:pPr>
      <w:r w:rsidRPr="000E46A3">
        <w:rPr>
          <w:rFonts w:ascii="Garamond" w:eastAsia="Times New Roman" w:hAnsi="Garamond" w:cs="Times New Roman"/>
          <w:b/>
          <w:bCs/>
          <w:sz w:val="26"/>
          <w:szCs w:val="26"/>
        </w:rPr>
        <w:t xml:space="preserve">The Colorado Bishops </w:t>
      </w:r>
      <w:r w:rsidR="00C852C5" w:rsidRPr="000E46A3">
        <w:rPr>
          <w:rFonts w:ascii="Garamond" w:eastAsia="Times New Roman" w:hAnsi="Garamond" w:cs="Times New Roman"/>
          <w:b/>
          <w:bCs/>
          <w:sz w:val="26"/>
          <w:szCs w:val="26"/>
        </w:rPr>
        <w:t xml:space="preserve">Support </w:t>
      </w:r>
      <w:r w:rsidR="00FF736F" w:rsidRPr="000E46A3">
        <w:rPr>
          <w:rFonts w:ascii="Garamond" w:eastAsia="Times New Roman" w:hAnsi="Garamond" w:cs="Times New Roman"/>
          <w:b/>
          <w:bCs/>
          <w:sz w:val="26"/>
          <w:szCs w:val="26"/>
        </w:rPr>
        <w:t>Ballot Propositions 133, 134 &amp; 135</w:t>
      </w:r>
    </w:p>
    <w:p w14:paraId="5C488EAC" w14:textId="5AC7F501" w:rsidR="00FF736F" w:rsidRPr="007B55E0" w:rsidRDefault="000E46A3" w:rsidP="007B55E0">
      <w:pPr>
        <w:jc w:val="center"/>
        <w:rPr>
          <w:rFonts w:ascii="Garamond" w:eastAsia="Times New Roman" w:hAnsi="Garamond" w:cs="Times New Roman"/>
          <w:b/>
          <w:bCs/>
          <w:sz w:val="26"/>
          <w:szCs w:val="26"/>
        </w:rPr>
      </w:pPr>
      <w:r>
        <w:rPr>
          <w:rFonts w:ascii="Garamond" w:eastAsia="Times New Roman" w:hAnsi="Garamond" w:cs="Times New Roman"/>
          <w:b/>
          <w:bCs/>
          <w:sz w:val="26"/>
          <w:szCs w:val="26"/>
        </w:rPr>
        <w:t>And Encourage Coloradans to Vote to Protect Kids</w:t>
      </w:r>
    </w:p>
    <w:p w14:paraId="0134B5A9" w14:textId="77777777" w:rsidR="00683C48" w:rsidRDefault="00683C48" w:rsidP="00683C48">
      <w:pPr>
        <w:jc w:val="center"/>
        <w:rPr>
          <w:rFonts w:ascii="Garamond" w:eastAsia="Times New Roman" w:hAnsi="Garamond" w:cs="Times New Roman"/>
          <w:b/>
          <w:bCs/>
        </w:rPr>
      </w:pPr>
    </w:p>
    <w:p w14:paraId="10F86AA6" w14:textId="77777777" w:rsidR="007B55E0" w:rsidRPr="00521C21" w:rsidRDefault="007B55E0" w:rsidP="00683C48">
      <w:pPr>
        <w:jc w:val="center"/>
        <w:rPr>
          <w:rFonts w:ascii="Garamond" w:eastAsia="Times New Roman" w:hAnsi="Garamond" w:cs="Times New Roman"/>
          <w:b/>
          <w:bCs/>
        </w:rPr>
      </w:pPr>
    </w:p>
    <w:p w14:paraId="0327D039" w14:textId="048218E2" w:rsidR="00683C48" w:rsidRPr="00521C21" w:rsidRDefault="00867FDD" w:rsidP="00683C48">
      <w:pPr>
        <w:rPr>
          <w:rFonts w:ascii="Garamond" w:eastAsia="Times New Roman" w:hAnsi="Garamond" w:cs="Times New Roman"/>
        </w:rPr>
      </w:pPr>
      <w:r>
        <w:rPr>
          <w:rFonts w:ascii="Garamond" w:eastAsia="Times New Roman" w:hAnsi="Garamond" w:cs="Times New Roman"/>
        </w:rPr>
        <w:t>18</w:t>
      </w:r>
      <w:r w:rsidR="00FF736F" w:rsidRPr="00521C21">
        <w:rPr>
          <w:rFonts w:ascii="Garamond" w:eastAsia="Times New Roman" w:hAnsi="Garamond" w:cs="Times New Roman"/>
        </w:rPr>
        <w:t xml:space="preserve"> September 2026</w:t>
      </w:r>
    </w:p>
    <w:p w14:paraId="2556E185" w14:textId="77777777" w:rsidR="00683C48" w:rsidRPr="00521C21" w:rsidRDefault="00683C48" w:rsidP="00683C48">
      <w:pPr>
        <w:jc w:val="center"/>
        <w:rPr>
          <w:rFonts w:ascii="Garamond" w:eastAsia="Times New Roman" w:hAnsi="Garamond" w:cs="Times New Roman"/>
        </w:rPr>
      </w:pPr>
    </w:p>
    <w:p w14:paraId="55DACD18" w14:textId="2CB815C7" w:rsidR="00356488" w:rsidRPr="000E46A3" w:rsidRDefault="00683C48" w:rsidP="000E46A3">
      <w:pPr>
        <w:ind w:firstLine="360"/>
        <w:rPr>
          <w:rFonts w:ascii="Garamond" w:eastAsia="Times New Roman" w:hAnsi="Garamond" w:cs="Times New Roman"/>
        </w:rPr>
      </w:pPr>
      <w:r w:rsidRPr="00521C21">
        <w:rPr>
          <w:rFonts w:ascii="Garamond" w:eastAsia="Times New Roman" w:hAnsi="Garamond" w:cs="Times New Roman"/>
        </w:rPr>
        <w:t xml:space="preserve">As Catholic </w:t>
      </w:r>
      <w:r w:rsidR="00A449FD" w:rsidRPr="00521C21">
        <w:rPr>
          <w:rFonts w:ascii="Garamond" w:eastAsia="Times New Roman" w:hAnsi="Garamond" w:cs="Times New Roman"/>
        </w:rPr>
        <w:t>b</w:t>
      </w:r>
      <w:r w:rsidRPr="00521C21">
        <w:rPr>
          <w:rFonts w:ascii="Garamond" w:eastAsia="Times New Roman" w:hAnsi="Garamond" w:cs="Times New Roman"/>
        </w:rPr>
        <w:t>ishops of Colorado</w:t>
      </w:r>
      <w:r w:rsidR="00B27CD4" w:rsidRPr="00521C21">
        <w:rPr>
          <w:rFonts w:ascii="Garamond" w:eastAsia="Times New Roman" w:hAnsi="Garamond" w:cs="Times New Roman"/>
        </w:rPr>
        <w:t xml:space="preserve">, we </w:t>
      </w:r>
      <w:r w:rsidR="000E46A3">
        <w:rPr>
          <w:rFonts w:ascii="Garamond" w:eastAsia="Times New Roman" w:hAnsi="Garamond" w:cs="Times New Roman"/>
        </w:rPr>
        <w:t xml:space="preserve">encourage </w:t>
      </w:r>
      <w:r w:rsidR="000E46A3" w:rsidRPr="000E46A3">
        <w:rPr>
          <w:rFonts w:ascii="Garamond" w:eastAsia="Times New Roman" w:hAnsi="Garamond" w:cs="Times New Roman"/>
        </w:rPr>
        <w:t>all</w:t>
      </w:r>
      <w:r w:rsidR="00FF736F" w:rsidRPr="000E46A3">
        <w:rPr>
          <w:rFonts w:ascii="Garamond" w:eastAsia="Times New Roman" w:hAnsi="Garamond" w:cs="Times New Roman"/>
        </w:rPr>
        <w:t xml:space="preserve"> Coloradans</w:t>
      </w:r>
      <w:r w:rsidR="00FF736F" w:rsidRPr="00521C21">
        <w:rPr>
          <w:rFonts w:ascii="Garamond" w:eastAsia="Times New Roman" w:hAnsi="Garamond" w:cs="Times New Roman"/>
        </w:rPr>
        <w:t xml:space="preserve"> to vote </w:t>
      </w:r>
      <w:r w:rsidR="00FF736F" w:rsidRPr="00521C21">
        <w:rPr>
          <w:rFonts w:ascii="Garamond" w:eastAsia="Times New Roman" w:hAnsi="Garamond" w:cs="Times New Roman"/>
          <w:b/>
          <w:bCs/>
        </w:rPr>
        <w:t>“yes”</w:t>
      </w:r>
      <w:r w:rsidR="00FF736F" w:rsidRPr="00521C21">
        <w:rPr>
          <w:rFonts w:ascii="Garamond" w:eastAsia="Times New Roman" w:hAnsi="Garamond" w:cs="Times New Roman"/>
        </w:rPr>
        <w:t xml:space="preserve"> for three propositions on the Colorado ballot to protect parental rights and the safety and dignity of children</w:t>
      </w:r>
      <w:r w:rsidR="000E46A3">
        <w:rPr>
          <w:rFonts w:ascii="Garamond" w:eastAsia="Times New Roman" w:hAnsi="Garamond" w:cs="Times New Roman"/>
        </w:rPr>
        <w:t xml:space="preserve">: </w:t>
      </w:r>
      <w:r w:rsidR="00FF736F" w:rsidRPr="00521C21">
        <w:rPr>
          <w:rFonts w:ascii="Garamond" w:eastAsia="Times New Roman" w:hAnsi="Garamond" w:cs="Times New Roman"/>
          <w:b/>
          <w:bCs/>
        </w:rPr>
        <w:t>Proposition 133</w:t>
      </w:r>
      <w:r w:rsidR="00356488" w:rsidRPr="00521C21">
        <w:rPr>
          <w:rFonts w:ascii="Garamond" w:eastAsia="Times New Roman" w:hAnsi="Garamond" w:cs="Times New Roman"/>
          <w:b/>
          <w:bCs/>
        </w:rPr>
        <w:t xml:space="preserve">, Proposition 134 and Proposition 135. </w:t>
      </w:r>
    </w:p>
    <w:p w14:paraId="4568276A" w14:textId="77777777" w:rsidR="00356488" w:rsidRPr="00521C21" w:rsidRDefault="00356488" w:rsidP="00FF736F">
      <w:pPr>
        <w:rPr>
          <w:rFonts w:ascii="Garamond" w:eastAsia="Times New Roman" w:hAnsi="Garamond" w:cs="Times New Roman"/>
          <w:b/>
          <w:bCs/>
        </w:rPr>
      </w:pPr>
    </w:p>
    <w:p w14:paraId="458977F5" w14:textId="56F9D503" w:rsidR="00FF736F" w:rsidRPr="00521C21" w:rsidRDefault="00356488" w:rsidP="00FF736F">
      <w:pPr>
        <w:rPr>
          <w:rFonts w:ascii="Garamond" w:eastAsia="Times New Roman" w:hAnsi="Garamond" w:cs="Times New Roman"/>
          <w:u w:val="single"/>
        </w:rPr>
      </w:pPr>
      <w:r w:rsidRPr="00521C21">
        <w:rPr>
          <w:rFonts w:ascii="Garamond" w:eastAsia="Times New Roman" w:hAnsi="Garamond" w:cs="Times New Roman"/>
          <w:u w:val="single"/>
        </w:rPr>
        <w:t xml:space="preserve">Proposition 133 </w:t>
      </w:r>
      <w:r w:rsidR="00FF736F" w:rsidRPr="00521C21">
        <w:rPr>
          <w:rFonts w:ascii="Garamond" w:eastAsia="Times New Roman" w:hAnsi="Garamond" w:cs="Times New Roman"/>
          <w:u w:val="single"/>
        </w:rPr>
        <w:t>Penalties for Human Trafficking of a Minor: “Children are Not for Sale Act” </w:t>
      </w:r>
    </w:p>
    <w:p w14:paraId="0CAD5B6E" w14:textId="77777777" w:rsidR="00356488" w:rsidRPr="00521C21" w:rsidRDefault="00356488" w:rsidP="00356488">
      <w:pPr>
        <w:rPr>
          <w:rFonts w:ascii="Garamond" w:eastAsia="Times New Roman" w:hAnsi="Garamond" w:cs="Times New Roman"/>
          <w:i/>
          <w:iCs/>
        </w:rPr>
      </w:pPr>
    </w:p>
    <w:p w14:paraId="4A53DEBB" w14:textId="11575BDE" w:rsidR="00FF736F" w:rsidRDefault="00356488" w:rsidP="00F71433">
      <w:pPr>
        <w:rPr>
          <w:rFonts w:ascii="Garamond" w:eastAsia="Times New Roman" w:hAnsi="Garamond" w:cs="Times New Roman"/>
        </w:rPr>
      </w:pPr>
      <w:r w:rsidRPr="00521C21">
        <w:rPr>
          <w:rFonts w:ascii="Garamond" w:eastAsia="Times New Roman" w:hAnsi="Garamond" w:cs="Times New Roman"/>
        </w:rPr>
        <w:t>Proposition 133 strengthens laws against the sex trafficking of children, including changing the crime from a class 2 felony to a class 1 felony with a mandatory sentence of life in prison without the possibility of parole or release</w:t>
      </w:r>
      <w:r w:rsidR="00521C21">
        <w:rPr>
          <w:rFonts w:ascii="Garamond" w:eastAsia="Times New Roman" w:hAnsi="Garamond" w:cs="Times New Roman"/>
        </w:rPr>
        <w:t xml:space="preserve">, with </w:t>
      </w:r>
      <w:r w:rsidR="00F71433">
        <w:rPr>
          <w:rFonts w:ascii="Garamond" w:eastAsia="Times New Roman" w:hAnsi="Garamond" w:cs="Times New Roman"/>
        </w:rPr>
        <w:t>an</w:t>
      </w:r>
      <w:r w:rsidR="00521C21">
        <w:rPr>
          <w:rFonts w:ascii="Garamond" w:eastAsia="Times New Roman" w:hAnsi="Garamond" w:cs="Times New Roman"/>
        </w:rPr>
        <w:t xml:space="preserve"> exception </w:t>
      </w:r>
      <w:r w:rsidR="000E46A3">
        <w:rPr>
          <w:rFonts w:ascii="Garamond" w:eastAsia="Times New Roman" w:hAnsi="Garamond" w:cs="Times New Roman"/>
        </w:rPr>
        <w:t>for</w:t>
      </w:r>
      <w:r w:rsidR="00521C21">
        <w:rPr>
          <w:rFonts w:ascii="Garamond" w:eastAsia="Times New Roman" w:hAnsi="Garamond" w:cs="Times New Roman"/>
        </w:rPr>
        <w:t xml:space="preserve"> victims of sex trafficking </w:t>
      </w:r>
      <w:r w:rsidR="000E46A3">
        <w:rPr>
          <w:rFonts w:ascii="Garamond" w:eastAsia="Times New Roman" w:hAnsi="Garamond" w:cs="Times New Roman"/>
        </w:rPr>
        <w:t>who were</w:t>
      </w:r>
      <w:r w:rsidR="00521C21">
        <w:rPr>
          <w:rFonts w:ascii="Garamond" w:eastAsia="Times New Roman" w:hAnsi="Garamond" w:cs="Times New Roman"/>
        </w:rPr>
        <w:t xml:space="preserve"> coerced into </w:t>
      </w:r>
      <w:r w:rsidR="000E46A3">
        <w:rPr>
          <w:rFonts w:ascii="Garamond" w:eastAsia="Times New Roman" w:hAnsi="Garamond" w:cs="Times New Roman"/>
        </w:rPr>
        <w:t>participating in the trafficking act</w:t>
      </w:r>
      <w:r w:rsidRPr="00521C21">
        <w:rPr>
          <w:rFonts w:ascii="Garamond" w:eastAsia="Times New Roman" w:hAnsi="Garamond" w:cs="Times New Roman"/>
        </w:rPr>
        <w:t>. Human trafficking violates the sanctity, dignity and fundamental rights of the human person. According to</w:t>
      </w:r>
      <w:r w:rsidR="00F71433">
        <w:rPr>
          <w:rFonts w:ascii="Garamond" w:eastAsia="Times New Roman" w:hAnsi="Garamond" w:cs="Times New Roman"/>
        </w:rPr>
        <w:t xml:space="preserve"> the</w:t>
      </w:r>
      <w:r w:rsidRPr="00521C21">
        <w:rPr>
          <w:rFonts w:ascii="Garamond" w:eastAsia="Times New Roman" w:hAnsi="Garamond" w:cs="Times New Roman"/>
        </w:rPr>
        <w:t xml:space="preserve"> International Labour Organization (ILO) and Walk Free Foundation's "Global Estimate of Modern Slavery" (2016), 25 percent of all sex trafficking victims are children age</w:t>
      </w:r>
      <w:r w:rsidR="00F71433">
        <w:rPr>
          <w:rFonts w:ascii="Garamond" w:eastAsia="Times New Roman" w:hAnsi="Garamond" w:cs="Times New Roman"/>
        </w:rPr>
        <w:t>s</w:t>
      </w:r>
      <w:r w:rsidRPr="00521C21">
        <w:rPr>
          <w:rFonts w:ascii="Garamond" w:eastAsia="Times New Roman" w:hAnsi="Garamond" w:cs="Times New Roman"/>
        </w:rPr>
        <w:t xml:space="preserve"> 17 or younger, which is about 10 million girls and boys worldwide. As of 2023, Colorado is ranked 10</w:t>
      </w:r>
      <w:r w:rsidRPr="00521C21">
        <w:rPr>
          <w:rFonts w:ascii="Garamond" w:eastAsia="Times New Roman" w:hAnsi="Garamond" w:cs="Times New Roman"/>
          <w:vertAlign w:val="superscript"/>
        </w:rPr>
        <w:t>th</w:t>
      </w:r>
      <w:r w:rsidRPr="00521C21">
        <w:rPr>
          <w:rFonts w:ascii="Garamond" w:eastAsia="Times New Roman" w:hAnsi="Garamond" w:cs="Times New Roman"/>
        </w:rPr>
        <w:t xml:space="preserve"> in the nation for </w:t>
      </w:r>
      <w:r w:rsidR="00F71433">
        <w:rPr>
          <w:rFonts w:ascii="Garamond" w:eastAsia="Times New Roman" w:hAnsi="Garamond" w:cs="Times New Roman"/>
        </w:rPr>
        <w:t xml:space="preserve">the </w:t>
      </w:r>
      <w:r w:rsidRPr="00521C21">
        <w:rPr>
          <w:rFonts w:ascii="Garamond" w:eastAsia="Times New Roman" w:hAnsi="Garamond" w:cs="Times New Roman"/>
        </w:rPr>
        <w:t>highest sex trafficking reports.</w:t>
      </w:r>
      <w:r w:rsidRPr="00521C21">
        <w:rPr>
          <w:rStyle w:val="FootnoteReference"/>
          <w:rFonts w:ascii="Garamond" w:eastAsia="Times New Roman" w:hAnsi="Garamond" w:cs="Times New Roman"/>
        </w:rPr>
        <w:footnoteReference w:id="1"/>
      </w:r>
      <w:r w:rsidRPr="00521C21">
        <w:rPr>
          <w:rFonts w:ascii="Garamond" w:eastAsia="Times New Roman" w:hAnsi="Garamond" w:cs="Times New Roman"/>
        </w:rPr>
        <w:t xml:space="preserve"> Colorado is home to both Interstate </w:t>
      </w:r>
      <w:r w:rsidR="00F71433">
        <w:rPr>
          <w:rFonts w:ascii="Garamond" w:eastAsia="Times New Roman" w:hAnsi="Garamond" w:cs="Times New Roman"/>
        </w:rPr>
        <w:t>70</w:t>
      </w:r>
      <w:r w:rsidRPr="00521C21">
        <w:rPr>
          <w:rFonts w:ascii="Garamond" w:eastAsia="Times New Roman" w:hAnsi="Garamond" w:cs="Times New Roman"/>
        </w:rPr>
        <w:t xml:space="preserve"> and Interstate 25, and children are often trafficked north and south along those routes. It is imperative that Coloradans strengthen laws that reject the modern slavery of sex trafficking </w:t>
      </w:r>
      <w:r w:rsidR="00F71433">
        <w:rPr>
          <w:rFonts w:ascii="Garamond" w:eastAsia="Times New Roman" w:hAnsi="Garamond" w:cs="Times New Roman"/>
        </w:rPr>
        <w:t xml:space="preserve">of </w:t>
      </w:r>
      <w:r w:rsidRPr="00521C21">
        <w:rPr>
          <w:rFonts w:ascii="Garamond" w:eastAsia="Times New Roman" w:hAnsi="Garamond" w:cs="Times New Roman"/>
        </w:rPr>
        <w:t xml:space="preserve">children. </w:t>
      </w:r>
    </w:p>
    <w:p w14:paraId="471895AF" w14:textId="77777777" w:rsidR="00521C21" w:rsidRPr="00521C21" w:rsidRDefault="00521C21" w:rsidP="00521C21">
      <w:pPr>
        <w:ind w:left="360"/>
        <w:rPr>
          <w:rFonts w:ascii="Garamond" w:eastAsia="Times New Roman" w:hAnsi="Garamond" w:cs="Times New Roman"/>
        </w:rPr>
      </w:pPr>
    </w:p>
    <w:p w14:paraId="7BF56FB8" w14:textId="4C0080A4" w:rsidR="00FF736F" w:rsidRPr="00521C21" w:rsidRDefault="00FF736F" w:rsidP="00FF736F">
      <w:pPr>
        <w:rPr>
          <w:rFonts w:ascii="Garamond" w:eastAsia="Times New Roman" w:hAnsi="Garamond" w:cs="Times New Roman"/>
          <w:u w:val="single"/>
        </w:rPr>
      </w:pPr>
      <w:r w:rsidRPr="00521C21">
        <w:rPr>
          <w:rFonts w:ascii="Garamond" w:eastAsia="Times New Roman" w:hAnsi="Garamond" w:cs="Times New Roman"/>
          <w:u w:val="single"/>
        </w:rPr>
        <w:t>Proposition 134 Male and Female Participation in School Sports: “Protect Girls’ Sports Act”  </w:t>
      </w:r>
    </w:p>
    <w:p w14:paraId="1826AB5A" w14:textId="77777777" w:rsidR="00521C21" w:rsidRPr="00521C21" w:rsidRDefault="00521C21" w:rsidP="00521C21">
      <w:pPr>
        <w:rPr>
          <w:rFonts w:ascii="Garamond" w:eastAsia="Times New Roman" w:hAnsi="Garamond" w:cs="Times New Roman"/>
          <w:i/>
          <w:iCs/>
        </w:rPr>
      </w:pPr>
    </w:p>
    <w:p w14:paraId="7B291E81" w14:textId="520D6265" w:rsidR="00521C21" w:rsidRPr="00521C21" w:rsidRDefault="00356488" w:rsidP="00521C21">
      <w:pPr>
        <w:rPr>
          <w:rFonts w:ascii="Garamond" w:eastAsia="Times New Roman" w:hAnsi="Garamond" w:cs="Times New Roman"/>
          <w:i/>
          <w:iCs/>
        </w:rPr>
      </w:pPr>
      <w:r w:rsidRPr="00521C21">
        <w:rPr>
          <w:rFonts w:ascii="Garamond" w:eastAsia="Times New Roman" w:hAnsi="Garamond" w:cs="Times New Roman"/>
        </w:rPr>
        <w:t>Proposition 134 requires all interscholastic and intermural athletic programs to be</w:t>
      </w:r>
      <w:r w:rsidR="00F71433">
        <w:rPr>
          <w:rFonts w:ascii="Garamond" w:eastAsia="Times New Roman" w:hAnsi="Garamond" w:cs="Times New Roman"/>
        </w:rPr>
        <w:t xml:space="preserve"> expressly</w:t>
      </w:r>
      <w:r w:rsidRPr="00521C21">
        <w:rPr>
          <w:rFonts w:ascii="Garamond" w:eastAsia="Times New Roman" w:hAnsi="Garamond" w:cs="Times New Roman"/>
        </w:rPr>
        <w:t xml:space="preserve"> designated based on biological sex as either for men, women or coeducational (co-ed). School and athletic organization policies that undermine the biological reality of a person’s body as male or female deny human dignity and are abusive to minors. </w:t>
      </w:r>
      <w:r w:rsidR="00521C21" w:rsidRPr="00521C21">
        <w:rPr>
          <w:rFonts w:ascii="Garamond" w:eastAsia="Times New Roman" w:hAnsi="Garamond" w:cs="Times New Roman"/>
        </w:rPr>
        <w:t xml:space="preserve">Proposition 134 affirms the “unique and immutable biological differences” between men and women from birth and that those differences become more pronounced as children age and reach puberty. </w:t>
      </w:r>
      <w:r w:rsidRPr="00521C21">
        <w:rPr>
          <w:rFonts w:ascii="Garamond" w:eastAsia="Times New Roman" w:hAnsi="Garamond" w:cs="Times New Roman"/>
        </w:rPr>
        <w:t xml:space="preserve">Policies that allow biological men to participate in women’s sports promote the unfair treatment of women and pose potentially dangerous and inappropriate situations for young women, including sharing bathrooms and locker rooms with biological men. Title IX of the Education Amendments of 1972 was a </w:t>
      </w:r>
      <w:r w:rsidR="00F71433">
        <w:rPr>
          <w:rFonts w:ascii="Garamond" w:eastAsia="Times New Roman" w:hAnsi="Garamond" w:cs="Times New Roman"/>
        </w:rPr>
        <w:t>much-</w:t>
      </w:r>
      <w:r w:rsidRPr="00521C21">
        <w:rPr>
          <w:rFonts w:ascii="Garamond" w:eastAsia="Times New Roman" w:hAnsi="Garamond" w:cs="Times New Roman"/>
        </w:rPr>
        <w:t xml:space="preserve">needed landmark to establish equal educational opportunities for women. Proposition 134 keeps in continuity with Title IX, is important for the equal dignity of men and </w:t>
      </w:r>
      <w:r w:rsidR="007B55E0" w:rsidRPr="00521C21">
        <w:rPr>
          <w:rFonts w:ascii="Garamond" w:eastAsia="Times New Roman" w:hAnsi="Garamond" w:cs="Times New Roman"/>
        </w:rPr>
        <w:t>women</w:t>
      </w:r>
      <w:r w:rsidR="007B55E0">
        <w:rPr>
          <w:rFonts w:ascii="Garamond" w:eastAsia="Times New Roman" w:hAnsi="Garamond" w:cs="Times New Roman"/>
        </w:rPr>
        <w:t xml:space="preserve"> and</w:t>
      </w:r>
      <w:r w:rsidRPr="00521C21">
        <w:rPr>
          <w:rFonts w:ascii="Garamond" w:eastAsia="Times New Roman" w:hAnsi="Garamond" w:cs="Times New Roman"/>
        </w:rPr>
        <w:t xml:space="preserve"> addresses the unfair competition and potential</w:t>
      </w:r>
      <w:r w:rsidR="00521C21" w:rsidRPr="00521C21">
        <w:rPr>
          <w:rFonts w:ascii="Garamond" w:eastAsia="Times New Roman" w:hAnsi="Garamond" w:cs="Times New Roman"/>
        </w:rPr>
        <w:t xml:space="preserve"> </w:t>
      </w:r>
      <w:r w:rsidRPr="00521C21">
        <w:rPr>
          <w:rFonts w:ascii="Garamond" w:eastAsia="Times New Roman" w:hAnsi="Garamond" w:cs="Times New Roman"/>
        </w:rPr>
        <w:t>safety concerns for minors when biological sex is disregarded.</w:t>
      </w:r>
    </w:p>
    <w:p w14:paraId="2E1050CD" w14:textId="77777777" w:rsidR="00521C21" w:rsidRDefault="00521C21" w:rsidP="00356488">
      <w:pPr>
        <w:rPr>
          <w:rFonts w:ascii="Garamond" w:eastAsia="Times New Roman" w:hAnsi="Garamond" w:cs="Times New Roman"/>
        </w:rPr>
      </w:pPr>
    </w:p>
    <w:p w14:paraId="11184A85" w14:textId="77777777" w:rsidR="007B55E0" w:rsidRDefault="007B55E0" w:rsidP="00356488">
      <w:pPr>
        <w:rPr>
          <w:rFonts w:ascii="Garamond" w:eastAsia="Times New Roman" w:hAnsi="Garamond" w:cs="Times New Roman"/>
        </w:rPr>
      </w:pPr>
    </w:p>
    <w:p w14:paraId="5E6EF69D" w14:textId="77777777" w:rsidR="007B55E0" w:rsidRDefault="007B55E0" w:rsidP="00356488">
      <w:pPr>
        <w:rPr>
          <w:rFonts w:ascii="Garamond" w:eastAsia="Times New Roman" w:hAnsi="Garamond" w:cs="Times New Roman"/>
        </w:rPr>
      </w:pPr>
    </w:p>
    <w:p w14:paraId="7D13F2FC" w14:textId="77777777" w:rsidR="007B55E0" w:rsidRPr="00521C21" w:rsidRDefault="007B55E0" w:rsidP="00356488">
      <w:pPr>
        <w:rPr>
          <w:rFonts w:ascii="Garamond" w:eastAsia="Times New Roman" w:hAnsi="Garamond" w:cs="Times New Roman"/>
        </w:rPr>
      </w:pPr>
    </w:p>
    <w:p w14:paraId="59EEDA2C" w14:textId="0E948CE5" w:rsidR="00FF736F" w:rsidRPr="00521C21" w:rsidRDefault="00FF736F" w:rsidP="00FF736F">
      <w:pPr>
        <w:rPr>
          <w:rFonts w:ascii="Garamond" w:eastAsia="Times New Roman" w:hAnsi="Garamond" w:cs="Times New Roman"/>
          <w:u w:val="single"/>
        </w:rPr>
      </w:pPr>
      <w:r w:rsidRPr="00521C21">
        <w:rPr>
          <w:rFonts w:ascii="Garamond" w:eastAsia="Times New Roman" w:hAnsi="Garamond" w:cs="Times New Roman"/>
          <w:u w:val="single"/>
        </w:rPr>
        <w:t>Proposition 135 Prohibit Certain Surgeries on Minors: “Protect Kids from Irreversible Sex-Rejecting Surgeries Act” </w:t>
      </w:r>
    </w:p>
    <w:p w14:paraId="7BDD383A" w14:textId="77777777" w:rsidR="00521C21" w:rsidRPr="00521C21" w:rsidRDefault="00521C21" w:rsidP="00FF736F">
      <w:pPr>
        <w:rPr>
          <w:rFonts w:ascii="Garamond" w:eastAsia="Times New Roman" w:hAnsi="Garamond" w:cs="Times New Roman"/>
          <w:u w:val="single"/>
        </w:rPr>
      </w:pPr>
    </w:p>
    <w:p w14:paraId="3B349DAE" w14:textId="108F5736" w:rsidR="00FF736F" w:rsidRPr="00867FDD" w:rsidRDefault="00521C21" w:rsidP="00356488">
      <w:pPr>
        <w:rPr>
          <w:rFonts w:ascii="Garamond" w:eastAsia="Times New Roman" w:hAnsi="Garamond" w:cs="Times New Roman"/>
        </w:rPr>
      </w:pPr>
      <w:r>
        <w:rPr>
          <w:rFonts w:ascii="Garamond" w:eastAsia="Times New Roman" w:hAnsi="Garamond" w:cs="Times New Roman"/>
        </w:rPr>
        <w:t xml:space="preserve">Proposition 135 </w:t>
      </w:r>
      <w:r w:rsidR="00356488" w:rsidRPr="00521C21">
        <w:rPr>
          <w:rFonts w:ascii="Garamond" w:eastAsia="Times New Roman" w:hAnsi="Garamond" w:cs="Times New Roman"/>
        </w:rPr>
        <w:t>recognizes that minors lack the maturity to make “permanent, life-altering medical decisions” and that medical interventions and surgery intended to alter a child’s biological sex often result in severe, irreversible consequences and even sterility.</w:t>
      </w:r>
      <w:r w:rsidR="00356488" w:rsidRPr="00521C21">
        <w:rPr>
          <w:rStyle w:val="FootnoteReference"/>
          <w:rFonts w:ascii="Garamond" w:eastAsia="Times New Roman" w:hAnsi="Garamond" w:cs="Times New Roman"/>
        </w:rPr>
        <w:footnoteReference w:id="2"/>
      </w:r>
      <w:r w:rsidR="00356488" w:rsidRPr="00521C21">
        <w:rPr>
          <w:rFonts w:ascii="Garamond" w:eastAsia="Times New Roman" w:hAnsi="Garamond" w:cs="Times New Roman"/>
        </w:rPr>
        <w:t xml:space="preserve"> </w:t>
      </w:r>
      <w:r>
        <w:rPr>
          <w:rFonts w:ascii="Garamond" w:eastAsia="Times New Roman" w:hAnsi="Garamond" w:cs="Times New Roman"/>
        </w:rPr>
        <w:t>Proposition 135</w:t>
      </w:r>
      <w:r w:rsidRPr="00521C21">
        <w:rPr>
          <w:rFonts w:ascii="Garamond" w:eastAsia="Times New Roman" w:hAnsi="Garamond" w:cs="Times New Roman"/>
        </w:rPr>
        <w:t xml:space="preserve"> </w:t>
      </w:r>
      <w:r w:rsidR="00356488" w:rsidRPr="00521C21">
        <w:rPr>
          <w:rFonts w:ascii="Garamond" w:eastAsia="Times New Roman" w:hAnsi="Garamond" w:cs="Times New Roman"/>
        </w:rPr>
        <w:t xml:space="preserve">also prohibits medical providers from knowingly performing, prescribing or administering a medical intervention or surgery on a minor with the intent to alter their biological sex and prohibits state funding from being used for such medical interventions or surgeries. According to </w:t>
      </w:r>
      <w:r w:rsidR="00F71433">
        <w:rPr>
          <w:rFonts w:ascii="Garamond" w:eastAsia="Times New Roman" w:hAnsi="Garamond" w:cs="Times New Roman"/>
        </w:rPr>
        <w:t xml:space="preserve">the </w:t>
      </w:r>
      <w:r w:rsidR="00356488" w:rsidRPr="00521C21">
        <w:rPr>
          <w:rFonts w:ascii="Garamond" w:eastAsia="Times New Roman" w:hAnsi="Garamond" w:cs="Times New Roman"/>
          <w:i/>
          <w:iCs/>
        </w:rPr>
        <w:t xml:space="preserve">Declaration of the Dicastery for the Doctrine of the Faith “Dignitas </w:t>
      </w:r>
      <w:proofErr w:type="spellStart"/>
      <w:r w:rsidR="00356488" w:rsidRPr="00521C21">
        <w:rPr>
          <w:rFonts w:ascii="Garamond" w:eastAsia="Times New Roman" w:hAnsi="Garamond" w:cs="Times New Roman"/>
          <w:i/>
          <w:iCs/>
        </w:rPr>
        <w:t>Infinita</w:t>
      </w:r>
      <w:proofErr w:type="spellEnd"/>
      <w:r w:rsidR="00356488" w:rsidRPr="00521C21">
        <w:rPr>
          <w:rFonts w:ascii="Garamond" w:eastAsia="Times New Roman" w:hAnsi="Garamond" w:cs="Times New Roman"/>
          <w:i/>
          <w:iCs/>
        </w:rPr>
        <w:t xml:space="preserve">” on Human Dignity </w:t>
      </w:r>
      <w:r w:rsidR="00356488" w:rsidRPr="00521C21">
        <w:rPr>
          <w:rFonts w:ascii="Garamond" w:eastAsia="Times New Roman" w:hAnsi="Garamond" w:cs="Times New Roman"/>
        </w:rPr>
        <w:t>(2024), “any sex-change intervention, as a rule, risks threatening the unique dignity the person has received from the moment of conception.”</w:t>
      </w:r>
      <w:r w:rsidR="00356488" w:rsidRPr="00521C21">
        <w:rPr>
          <w:rStyle w:val="FootnoteReference"/>
          <w:rFonts w:ascii="Garamond" w:eastAsia="Times New Roman" w:hAnsi="Garamond" w:cs="Times New Roman"/>
        </w:rPr>
        <w:footnoteReference w:id="3"/>
      </w:r>
      <w:r w:rsidR="00356488" w:rsidRPr="00521C21">
        <w:rPr>
          <w:rFonts w:ascii="Garamond" w:eastAsia="Times New Roman" w:hAnsi="Garamond" w:cs="Times New Roman"/>
        </w:rPr>
        <w:t xml:space="preserve"> The </w:t>
      </w:r>
      <w:r w:rsidR="00356488" w:rsidRPr="00521C21">
        <w:rPr>
          <w:rFonts w:ascii="Garamond" w:eastAsia="Times New Roman" w:hAnsi="Garamond" w:cs="Times New Roman"/>
          <w:i/>
          <w:iCs/>
        </w:rPr>
        <w:t>Catechism of the Catholic Church </w:t>
      </w:r>
      <w:r w:rsidR="00356488" w:rsidRPr="00521C21">
        <w:rPr>
          <w:rFonts w:ascii="Garamond" w:eastAsia="Times New Roman" w:hAnsi="Garamond" w:cs="Times New Roman"/>
        </w:rPr>
        <w:t xml:space="preserve">recognizes that “the human body shares in the dignity of ‘the image of God’” (CCC 364), including the body’s unique biological sex. The fundamental order of the human person is the unity of body and </w:t>
      </w:r>
      <w:r w:rsidR="007B55E0" w:rsidRPr="00521C21">
        <w:rPr>
          <w:rFonts w:ascii="Garamond" w:eastAsia="Times New Roman" w:hAnsi="Garamond" w:cs="Times New Roman"/>
        </w:rPr>
        <w:t>soul</w:t>
      </w:r>
      <w:r w:rsidR="007B55E0">
        <w:rPr>
          <w:rFonts w:ascii="Garamond" w:eastAsia="Times New Roman" w:hAnsi="Garamond" w:cs="Times New Roman"/>
        </w:rPr>
        <w:t xml:space="preserve"> and</w:t>
      </w:r>
      <w:r w:rsidR="00356488" w:rsidRPr="00521C21">
        <w:rPr>
          <w:rFonts w:ascii="Garamond" w:eastAsia="Times New Roman" w:hAnsi="Garamond" w:cs="Times New Roman"/>
        </w:rPr>
        <w:t xml:space="preserve"> attempts to alter biological sex are contrary to God’s divine plan for that person. This is why the Church emphasizes the need to respect the natural order of the human person, especially of children whose physical and mental well-being will be seriously harmed by permanent and life-altering medical interventions and surgeries. Furthermore, according to the United States Conference of Catholic Bishops (USCCB)</w:t>
      </w:r>
      <w:r w:rsidR="00F71433">
        <w:rPr>
          <w:rFonts w:ascii="Garamond" w:eastAsia="Times New Roman" w:hAnsi="Garamond" w:cs="Times New Roman"/>
        </w:rPr>
        <w:t xml:space="preserve"> in its</w:t>
      </w:r>
      <w:r w:rsidR="00356488" w:rsidRPr="00521C21">
        <w:rPr>
          <w:rFonts w:ascii="Garamond" w:eastAsia="Times New Roman" w:hAnsi="Garamond" w:cs="Times New Roman"/>
        </w:rPr>
        <w:t xml:space="preserve"> “Doctrinal Note on the Moral Limits to Technological Manipulation of the Human Body” (March 2023), gender reassignment interventions are not licit and violate the Ethical and Religious Directives (ERD) for Catholic Health Care Services.</w:t>
      </w:r>
      <w:r w:rsidR="00356488" w:rsidRPr="00521C21">
        <w:rPr>
          <w:rStyle w:val="FootnoteReference"/>
          <w:rFonts w:ascii="Garamond" w:eastAsia="Times New Roman" w:hAnsi="Garamond" w:cs="Times New Roman"/>
        </w:rPr>
        <w:footnoteReference w:id="4"/>
      </w:r>
      <w:r w:rsidR="00356488" w:rsidRPr="00521C21">
        <w:rPr>
          <w:rFonts w:ascii="Garamond" w:eastAsia="Times New Roman" w:hAnsi="Garamond" w:cs="Times New Roman"/>
        </w:rPr>
        <w:t xml:space="preserve"> </w:t>
      </w:r>
      <w:r w:rsidR="00FF736F" w:rsidRPr="00521C21">
        <w:rPr>
          <w:rFonts w:ascii="Garamond" w:eastAsia="Times New Roman" w:hAnsi="Garamond" w:cs="Times New Roman"/>
          <w:i/>
          <w:iCs/>
        </w:rPr>
        <w:t xml:space="preserve">Currently, </w:t>
      </w:r>
      <w:r w:rsidR="00867FDD">
        <w:rPr>
          <w:rFonts w:ascii="Garamond" w:eastAsia="Times New Roman" w:hAnsi="Garamond" w:cs="Times New Roman"/>
          <w:i/>
          <w:iCs/>
        </w:rPr>
        <w:t>25</w:t>
      </w:r>
      <w:r w:rsidR="00FF736F" w:rsidRPr="00521C21">
        <w:rPr>
          <w:rFonts w:ascii="Garamond" w:eastAsia="Times New Roman" w:hAnsi="Garamond" w:cs="Times New Roman"/>
          <w:i/>
          <w:iCs/>
        </w:rPr>
        <w:t xml:space="preserve"> hospitals in Colorado perform sex-alteration surgeries on children</w:t>
      </w:r>
      <w:r w:rsidR="00867FDD">
        <w:rPr>
          <w:rFonts w:ascii="Garamond" w:eastAsia="Times New Roman" w:hAnsi="Garamond" w:cs="Times New Roman"/>
          <w:i/>
          <w:iCs/>
        </w:rPr>
        <w:t xml:space="preserve"> and 64 prescribe hormone therapy on children for so-called “gender affirming care,”</w:t>
      </w:r>
      <w:r w:rsidR="00FF736F" w:rsidRPr="00521C21">
        <w:rPr>
          <w:rFonts w:ascii="Garamond" w:eastAsia="Times New Roman" w:hAnsi="Garamond" w:cs="Times New Roman"/>
          <w:i/>
          <w:iCs/>
        </w:rPr>
        <w:t xml:space="preserve"> according to data provided by </w:t>
      </w:r>
      <w:r w:rsidR="00867FDD">
        <w:rPr>
          <w:rFonts w:ascii="Garamond" w:eastAsia="Times New Roman" w:hAnsi="Garamond" w:cs="Times New Roman"/>
          <w:i/>
          <w:iCs/>
        </w:rPr>
        <w:t xml:space="preserve">Do No Harm organization of physicians </w:t>
      </w:r>
      <w:r w:rsidR="00867FDD">
        <w:rPr>
          <w:rFonts w:ascii="Garamond" w:eastAsia="Times New Roman" w:hAnsi="Garamond" w:cs="Times New Roman"/>
        </w:rPr>
        <w:t>(www.</w:t>
      </w:r>
      <w:r w:rsidR="00867FDD" w:rsidRPr="00867FDD">
        <w:rPr>
          <w:rFonts w:ascii="Garamond" w:eastAsia="Times New Roman" w:hAnsi="Garamond" w:cs="Times New Roman"/>
        </w:rPr>
        <w:t>donoharmmedicine.org</w:t>
      </w:r>
      <w:r w:rsidR="00867FDD">
        <w:rPr>
          <w:rFonts w:ascii="Garamond" w:eastAsia="Times New Roman" w:hAnsi="Garamond" w:cs="Times New Roman"/>
        </w:rPr>
        <w:t>).</w:t>
      </w:r>
    </w:p>
    <w:p w14:paraId="63F5756C" w14:textId="77777777" w:rsidR="00186A96" w:rsidRPr="00521C21" w:rsidRDefault="00186A96" w:rsidP="00FF736F">
      <w:pPr>
        <w:rPr>
          <w:rFonts w:ascii="Garamond" w:eastAsia="Times New Roman" w:hAnsi="Garamond" w:cs="Times New Roman"/>
        </w:rPr>
      </w:pPr>
    </w:p>
    <w:p w14:paraId="561F11EA" w14:textId="3570689D" w:rsidR="00FF736F" w:rsidRPr="00521C21" w:rsidRDefault="0024776D" w:rsidP="00CA531B">
      <w:pPr>
        <w:ind w:firstLine="360"/>
        <w:rPr>
          <w:rFonts w:ascii="Garamond" w:eastAsia="Times New Roman" w:hAnsi="Garamond" w:cs="Times New Roman"/>
        </w:rPr>
      </w:pPr>
      <w:r w:rsidRPr="00521C21">
        <w:rPr>
          <w:rFonts w:ascii="Garamond" w:eastAsia="Times New Roman" w:hAnsi="Garamond" w:cs="Times New Roman"/>
        </w:rPr>
        <w:t xml:space="preserve">These </w:t>
      </w:r>
      <w:r w:rsidR="00FF736F" w:rsidRPr="00521C21">
        <w:rPr>
          <w:rFonts w:ascii="Garamond" w:eastAsia="Times New Roman" w:hAnsi="Garamond" w:cs="Times New Roman"/>
        </w:rPr>
        <w:t xml:space="preserve">propositions </w:t>
      </w:r>
      <w:r w:rsidRPr="00521C21">
        <w:rPr>
          <w:rFonts w:ascii="Garamond" w:eastAsia="Times New Roman" w:hAnsi="Garamond" w:cs="Times New Roman"/>
        </w:rPr>
        <w:t>must be enacted to protect Colorado families and children, especially as extreme laws violating parental rights continue to be advanced in our state</w:t>
      </w:r>
      <w:r w:rsidR="00356488" w:rsidRPr="00521C21">
        <w:rPr>
          <w:rFonts w:ascii="Garamond" w:eastAsia="Times New Roman" w:hAnsi="Garamond" w:cs="Times New Roman"/>
        </w:rPr>
        <w:t xml:space="preserve"> despite public outcry. </w:t>
      </w:r>
    </w:p>
    <w:p w14:paraId="59983F95" w14:textId="77777777" w:rsidR="00FF736F" w:rsidRPr="00521C21" w:rsidRDefault="00FF736F" w:rsidP="00CA531B">
      <w:pPr>
        <w:ind w:firstLine="360"/>
        <w:rPr>
          <w:rFonts w:ascii="Garamond" w:eastAsia="Times New Roman" w:hAnsi="Garamond" w:cs="Times New Roman"/>
        </w:rPr>
      </w:pPr>
    </w:p>
    <w:p w14:paraId="0E20AE33" w14:textId="23DC3EFC" w:rsidR="003F721A" w:rsidRPr="00521C21" w:rsidRDefault="00FF736F" w:rsidP="003F721A">
      <w:pPr>
        <w:ind w:firstLine="360"/>
        <w:rPr>
          <w:rFonts w:ascii="Garamond" w:eastAsia="Times New Roman" w:hAnsi="Garamond" w:cs="Times New Roman"/>
        </w:rPr>
      </w:pPr>
      <w:r w:rsidRPr="00521C21">
        <w:rPr>
          <w:rFonts w:ascii="Garamond" w:eastAsia="Times New Roman" w:hAnsi="Garamond" w:cs="Times New Roman"/>
        </w:rPr>
        <w:t xml:space="preserve">In 2025, over 700 Coloradans </w:t>
      </w:r>
      <w:r w:rsidR="003F721A" w:rsidRPr="00521C21">
        <w:rPr>
          <w:rFonts w:ascii="Garamond" w:eastAsia="Times New Roman" w:hAnsi="Garamond" w:cs="Times New Roman"/>
        </w:rPr>
        <w:t>went</w:t>
      </w:r>
      <w:r w:rsidRPr="00521C21">
        <w:rPr>
          <w:rFonts w:ascii="Garamond" w:eastAsia="Times New Roman" w:hAnsi="Garamond" w:cs="Times New Roman"/>
        </w:rPr>
        <w:t xml:space="preserve"> to the </w:t>
      </w:r>
      <w:r w:rsidR="003F721A" w:rsidRPr="00521C21">
        <w:rPr>
          <w:rFonts w:ascii="Garamond" w:eastAsia="Times New Roman" w:hAnsi="Garamond" w:cs="Times New Roman"/>
        </w:rPr>
        <w:t>state c</w:t>
      </w:r>
      <w:r w:rsidRPr="00521C21">
        <w:rPr>
          <w:rFonts w:ascii="Garamond" w:eastAsia="Times New Roman" w:hAnsi="Garamond" w:cs="Times New Roman"/>
        </w:rPr>
        <w:t>apitol</w:t>
      </w:r>
      <w:r w:rsidR="003F721A" w:rsidRPr="00521C21">
        <w:rPr>
          <w:rFonts w:ascii="Garamond" w:eastAsia="Times New Roman" w:hAnsi="Garamond" w:cs="Times New Roman"/>
        </w:rPr>
        <w:t xml:space="preserve"> </w:t>
      </w:r>
      <w:r w:rsidRPr="00521C21">
        <w:rPr>
          <w:rFonts w:ascii="Garamond" w:eastAsia="Times New Roman" w:hAnsi="Garamond" w:cs="Times New Roman"/>
        </w:rPr>
        <w:t xml:space="preserve">to oppose HB25-1312 </w:t>
      </w:r>
      <w:hyperlink r:id="rId9" w:history="1">
        <w:r w:rsidRPr="00521C21">
          <w:rPr>
            <w:rStyle w:val="Hyperlink"/>
            <w:rFonts w:ascii="Garamond" w:eastAsia="Times New Roman" w:hAnsi="Garamond" w:cs="Times New Roman"/>
          </w:rPr>
          <w:t>Legal Protections for Transgender Individuals</w:t>
        </w:r>
      </w:hyperlink>
      <w:r w:rsidRPr="00521C21">
        <w:rPr>
          <w:rFonts w:ascii="Garamond" w:eastAsia="Times New Roman" w:hAnsi="Garamond" w:cs="Times New Roman"/>
        </w:rPr>
        <w:t xml:space="preserve">. </w:t>
      </w:r>
      <w:r w:rsidR="003F721A" w:rsidRPr="00521C21">
        <w:rPr>
          <w:rFonts w:ascii="Garamond" w:eastAsia="Times New Roman" w:hAnsi="Garamond" w:cs="Times New Roman"/>
        </w:rPr>
        <w:t>They opposed the bill because it would have stripped parents of their custody rights if the parents disagreed with their child’s professed gender ideology. Committee leadership limited testimony, effectively silencing more than half of the attendees who came to voice their serious concerns about the bill. Because of the public outcry and media attention, the parental custody portion of the bill was removed</w:t>
      </w:r>
      <w:r w:rsidR="00356488" w:rsidRPr="00521C21">
        <w:rPr>
          <w:rFonts w:ascii="Garamond" w:eastAsia="Times New Roman" w:hAnsi="Garamond" w:cs="Times New Roman"/>
        </w:rPr>
        <w:t xml:space="preserve"> for the remainder of the </w:t>
      </w:r>
      <w:r w:rsidR="00521C21">
        <w:rPr>
          <w:rFonts w:ascii="Garamond" w:eastAsia="Times New Roman" w:hAnsi="Garamond" w:cs="Times New Roman"/>
        </w:rPr>
        <w:t xml:space="preserve">general legislative </w:t>
      </w:r>
      <w:r w:rsidR="00356488" w:rsidRPr="00521C21">
        <w:rPr>
          <w:rFonts w:ascii="Garamond" w:eastAsia="Times New Roman" w:hAnsi="Garamond" w:cs="Times New Roman"/>
        </w:rPr>
        <w:t xml:space="preserve">session. </w:t>
      </w:r>
    </w:p>
    <w:p w14:paraId="2ABFBD23" w14:textId="77777777" w:rsidR="003F721A" w:rsidRPr="00521C21" w:rsidRDefault="003F721A" w:rsidP="003F721A">
      <w:pPr>
        <w:ind w:firstLine="360"/>
        <w:rPr>
          <w:rFonts w:ascii="Garamond" w:eastAsia="Times New Roman" w:hAnsi="Garamond" w:cs="Times New Roman"/>
        </w:rPr>
      </w:pPr>
    </w:p>
    <w:p w14:paraId="1822F753" w14:textId="686FD546" w:rsidR="00FF736F" w:rsidRPr="00521C21" w:rsidRDefault="00521C21" w:rsidP="00356488">
      <w:pPr>
        <w:ind w:firstLine="360"/>
        <w:rPr>
          <w:rFonts w:ascii="Garamond" w:eastAsia="Times New Roman" w:hAnsi="Garamond" w:cs="Times New Roman"/>
        </w:rPr>
      </w:pPr>
      <w:r>
        <w:rPr>
          <w:rFonts w:ascii="Garamond" w:eastAsia="Times New Roman" w:hAnsi="Garamond" w:cs="Times New Roman"/>
        </w:rPr>
        <w:t>In</w:t>
      </w:r>
      <w:r w:rsidR="003F721A" w:rsidRPr="00521C21">
        <w:rPr>
          <w:rFonts w:ascii="Garamond" w:eastAsia="Times New Roman" w:hAnsi="Garamond" w:cs="Times New Roman"/>
        </w:rPr>
        <w:t xml:space="preserve"> 2026, Colorado legislators </w:t>
      </w:r>
      <w:r w:rsidR="00DD3B6E" w:rsidRPr="00521C21">
        <w:rPr>
          <w:rFonts w:ascii="Garamond" w:eastAsia="Times New Roman" w:hAnsi="Garamond" w:cs="Times New Roman"/>
        </w:rPr>
        <w:t>introduced</w:t>
      </w:r>
      <w:r w:rsidR="003F721A" w:rsidRPr="00521C21">
        <w:rPr>
          <w:rFonts w:ascii="Garamond" w:eastAsia="Times New Roman" w:hAnsi="Garamond" w:cs="Times New Roman"/>
        </w:rPr>
        <w:t xml:space="preserve"> </w:t>
      </w:r>
      <w:r>
        <w:rPr>
          <w:rFonts w:ascii="Garamond" w:eastAsia="Times New Roman" w:hAnsi="Garamond" w:cs="Times New Roman"/>
        </w:rPr>
        <w:t xml:space="preserve">yet </w:t>
      </w:r>
      <w:r w:rsidR="003F721A" w:rsidRPr="00521C21">
        <w:rPr>
          <w:rFonts w:ascii="Garamond" w:eastAsia="Times New Roman" w:hAnsi="Garamond" w:cs="Times New Roman"/>
        </w:rPr>
        <w:t xml:space="preserve">another bill removing </w:t>
      </w:r>
      <w:r w:rsidR="00867FDD">
        <w:rPr>
          <w:rFonts w:ascii="Garamond" w:eastAsia="Times New Roman" w:hAnsi="Garamond" w:cs="Times New Roman"/>
        </w:rPr>
        <w:t>minor children from their parental custody</w:t>
      </w:r>
      <w:r w:rsidR="00356488" w:rsidRPr="00521C21">
        <w:rPr>
          <w:rFonts w:ascii="Garamond" w:eastAsia="Times New Roman" w:hAnsi="Garamond" w:cs="Times New Roman"/>
        </w:rPr>
        <w:t xml:space="preserve"> if the</w:t>
      </w:r>
      <w:r w:rsidR="000E46A3">
        <w:rPr>
          <w:rFonts w:ascii="Garamond" w:eastAsia="Times New Roman" w:hAnsi="Garamond" w:cs="Times New Roman"/>
        </w:rPr>
        <w:t xml:space="preserve"> parents</w:t>
      </w:r>
      <w:r w:rsidR="00356488" w:rsidRPr="00521C21">
        <w:rPr>
          <w:rFonts w:ascii="Garamond" w:eastAsia="Times New Roman" w:hAnsi="Garamond" w:cs="Times New Roman"/>
        </w:rPr>
        <w:t xml:space="preserve"> disagreed with their child’s professed</w:t>
      </w:r>
      <w:r w:rsidR="003F721A" w:rsidRPr="00521C21">
        <w:rPr>
          <w:rFonts w:ascii="Garamond" w:eastAsia="Times New Roman" w:hAnsi="Garamond" w:cs="Times New Roman"/>
        </w:rPr>
        <w:t xml:space="preserve"> gender ideology</w:t>
      </w:r>
      <w:r w:rsidR="00356488" w:rsidRPr="00521C21">
        <w:rPr>
          <w:rFonts w:ascii="Garamond" w:eastAsia="Times New Roman" w:hAnsi="Garamond" w:cs="Times New Roman"/>
        </w:rPr>
        <w:t xml:space="preserve">. This time, the parental custody provision was hidden </w:t>
      </w:r>
      <w:r w:rsidR="003F721A" w:rsidRPr="00521C21">
        <w:rPr>
          <w:rFonts w:ascii="Garamond" w:eastAsia="Times New Roman" w:hAnsi="Garamond" w:cs="Times New Roman"/>
        </w:rPr>
        <w:t xml:space="preserve">in </w:t>
      </w:r>
      <w:r w:rsidR="008632BB">
        <w:rPr>
          <w:rFonts w:ascii="Garamond" w:eastAsia="Times New Roman" w:hAnsi="Garamond" w:cs="Times New Roman"/>
        </w:rPr>
        <w:t xml:space="preserve">a </w:t>
      </w:r>
      <w:r w:rsidR="003F721A" w:rsidRPr="00521C21">
        <w:rPr>
          <w:rFonts w:ascii="Garamond" w:eastAsia="Times New Roman" w:hAnsi="Garamond" w:cs="Times New Roman"/>
        </w:rPr>
        <w:t>domestic violence bill</w:t>
      </w:r>
      <w:r w:rsidR="00DD3B6E" w:rsidRPr="00521C21">
        <w:rPr>
          <w:rFonts w:ascii="Garamond" w:eastAsia="Times New Roman" w:hAnsi="Garamond" w:cs="Times New Roman"/>
        </w:rPr>
        <w:t xml:space="preserve">, HB26-1309 </w:t>
      </w:r>
      <w:hyperlink r:id="rId10" w:history="1">
        <w:r w:rsidR="00DD3B6E" w:rsidRPr="00521C21">
          <w:rPr>
            <w:rStyle w:val="Hyperlink"/>
            <w:rFonts w:ascii="Garamond" w:eastAsia="Times New Roman" w:hAnsi="Garamond" w:cs="Times New Roman"/>
          </w:rPr>
          <w:t>Abuse in Cases of Separation</w:t>
        </w:r>
      </w:hyperlink>
      <w:r w:rsidR="00DD3B6E" w:rsidRPr="00521C21">
        <w:rPr>
          <w:rFonts w:ascii="Garamond" w:eastAsia="Times New Roman" w:hAnsi="Garamond" w:cs="Times New Roman"/>
        </w:rPr>
        <w:t>. The public outcry did not happen because the</w:t>
      </w:r>
      <w:r w:rsidR="00356488" w:rsidRPr="00521C21">
        <w:rPr>
          <w:rFonts w:ascii="Garamond" w:eastAsia="Times New Roman" w:hAnsi="Garamond" w:cs="Times New Roman"/>
        </w:rPr>
        <w:t xml:space="preserve"> public</w:t>
      </w:r>
      <w:r w:rsidR="00DD3B6E" w:rsidRPr="00521C21">
        <w:rPr>
          <w:rFonts w:ascii="Garamond" w:eastAsia="Times New Roman" w:hAnsi="Garamond" w:cs="Times New Roman"/>
        </w:rPr>
        <w:t xml:space="preserve"> w</w:t>
      </w:r>
      <w:r w:rsidR="00356488" w:rsidRPr="00521C21">
        <w:rPr>
          <w:rFonts w:ascii="Garamond" w:eastAsia="Times New Roman" w:hAnsi="Garamond" w:cs="Times New Roman"/>
        </w:rPr>
        <w:t>as</w:t>
      </w:r>
      <w:r w:rsidR="00DD3B6E" w:rsidRPr="00521C21">
        <w:rPr>
          <w:rFonts w:ascii="Garamond" w:eastAsia="Times New Roman" w:hAnsi="Garamond" w:cs="Times New Roman"/>
        </w:rPr>
        <w:t xml:space="preserve"> unaware of the extent of the bill, which seemed </w:t>
      </w:r>
      <w:r w:rsidR="008632BB">
        <w:rPr>
          <w:rFonts w:ascii="Garamond" w:eastAsia="Times New Roman" w:hAnsi="Garamond" w:cs="Times New Roman"/>
        </w:rPr>
        <w:t xml:space="preserve">simply </w:t>
      </w:r>
      <w:r w:rsidR="00DD3B6E" w:rsidRPr="00521C21">
        <w:rPr>
          <w:rFonts w:ascii="Garamond" w:eastAsia="Times New Roman" w:hAnsi="Garamond" w:cs="Times New Roman"/>
        </w:rPr>
        <w:t xml:space="preserve">to </w:t>
      </w:r>
      <w:r w:rsidR="00356488" w:rsidRPr="00521C21">
        <w:rPr>
          <w:rFonts w:ascii="Garamond" w:eastAsia="Times New Roman" w:hAnsi="Garamond" w:cs="Times New Roman"/>
        </w:rPr>
        <w:t xml:space="preserve">promote good policy assisting </w:t>
      </w:r>
      <w:r w:rsidR="00DD3B6E" w:rsidRPr="00521C21">
        <w:rPr>
          <w:rFonts w:ascii="Garamond" w:eastAsia="Times New Roman" w:hAnsi="Garamond" w:cs="Times New Roman"/>
        </w:rPr>
        <w:t xml:space="preserve">victims of abuse. However, </w:t>
      </w:r>
      <w:r w:rsidR="00FF736F" w:rsidRPr="00521C21">
        <w:rPr>
          <w:rFonts w:ascii="Garamond" w:eastAsia="Times New Roman" w:hAnsi="Garamond" w:cs="Times New Roman"/>
        </w:rPr>
        <w:t xml:space="preserve">HB 1309 </w:t>
      </w:r>
      <w:r w:rsidR="00356488" w:rsidRPr="00521C21">
        <w:rPr>
          <w:rFonts w:ascii="Garamond" w:eastAsia="Times New Roman" w:hAnsi="Garamond" w:cs="Times New Roman"/>
        </w:rPr>
        <w:t>went</w:t>
      </w:r>
      <w:r w:rsidR="00FF736F" w:rsidRPr="00521C21">
        <w:rPr>
          <w:rFonts w:ascii="Garamond" w:eastAsia="Times New Roman" w:hAnsi="Garamond" w:cs="Times New Roman"/>
        </w:rPr>
        <w:t xml:space="preserve"> far beyond that scope into </w:t>
      </w:r>
      <w:r w:rsidR="00356488" w:rsidRPr="00521C21">
        <w:rPr>
          <w:rFonts w:ascii="Garamond" w:eastAsia="Times New Roman" w:hAnsi="Garamond" w:cs="Times New Roman"/>
        </w:rPr>
        <w:t xml:space="preserve">gender ideology and </w:t>
      </w:r>
      <w:r w:rsidR="00FF736F" w:rsidRPr="00521C21">
        <w:rPr>
          <w:rFonts w:ascii="Garamond" w:eastAsia="Times New Roman" w:hAnsi="Garamond" w:cs="Times New Roman"/>
        </w:rPr>
        <w:t xml:space="preserve">parenting decisions. </w:t>
      </w:r>
      <w:r w:rsidR="00356488" w:rsidRPr="00521C21">
        <w:rPr>
          <w:rFonts w:ascii="Garamond" w:eastAsia="Times New Roman" w:hAnsi="Garamond" w:cs="Times New Roman"/>
        </w:rPr>
        <w:t xml:space="preserve">For instance, </w:t>
      </w:r>
      <w:r>
        <w:rPr>
          <w:rFonts w:ascii="Garamond" w:eastAsia="Times New Roman" w:hAnsi="Garamond" w:cs="Times New Roman"/>
        </w:rPr>
        <w:t xml:space="preserve">in addition </w:t>
      </w:r>
      <w:r>
        <w:rPr>
          <w:rFonts w:ascii="Garamond" w:eastAsia="Times New Roman" w:hAnsi="Garamond" w:cs="Times New Roman"/>
        </w:rPr>
        <w:lastRenderedPageBreak/>
        <w:t xml:space="preserve">to removing parental custody due to disagreements on their child’s professed gender ideology, </w:t>
      </w:r>
      <w:r w:rsidR="00FF736F" w:rsidRPr="00521C21">
        <w:rPr>
          <w:rFonts w:ascii="Garamond" w:eastAsia="Times New Roman" w:hAnsi="Garamond" w:cs="Times New Roman"/>
        </w:rPr>
        <w:t>HB</w:t>
      </w:r>
      <w:r w:rsidR="00356488" w:rsidRPr="00521C21">
        <w:rPr>
          <w:rFonts w:ascii="Garamond" w:eastAsia="Times New Roman" w:hAnsi="Garamond" w:cs="Times New Roman"/>
        </w:rPr>
        <w:t>26-</w:t>
      </w:r>
      <w:r w:rsidR="00FF736F" w:rsidRPr="00521C21">
        <w:rPr>
          <w:rFonts w:ascii="Garamond" w:eastAsia="Times New Roman" w:hAnsi="Garamond" w:cs="Times New Roman"/>
        </w:rPr>
        <w:t xml:space="preserve">1309 prohibits parents from stopping their children from hanging out with bad influences, monitoring their child’s bank account to ensure good financial habits, using “find my phone” to ensure they know where their child is located to ensure safety, </w:t>
      </w:r>
      <w:r w:rsidR="00356488" w:rsidRPr="00521C21">
        <w:rPr>
          <w:rFonts w:ascii="Garamond" w:eastAsia="Times New Roman" w:hAnsi="Garamond" w:cs="Times New Roman"/>
        </w:rPr>
        <w:t xml:space="preserve">or even </w:t>
      </w:r>
      <w:r w:rsidR="00FF736F" w:rsidRPr="00521C21">
        <w:rPr>
          <w:rFonts w:ascii="Garamond" w:eastAsia="Times New Roman" w:hAnsi="Garamond" w:cs="Times New Roman"/>
        </w:rPr>
        <w:t>using “screen time” app to protect their child from negative internet exposure</w:t>
      </w:r>
      <w:r w:rsidR="00356488" w:rsidRPr="00521C21">
        <w:rPr>
          <w:rFonts w:ascii="Garamond" w:eastAsia="Times New Roman" w:hAnsi="Garamond" w:cs="Times New Roman"/>
        </w:rPr>
        <w:t>.</w:t>
      </w:r>
      <w:r w:rsidR="00DA457A">
        <w:rPr>
          <w:rFonts w:ascii="Garamond" w:eastAsia="Times New Roman" w:hAnsi="Garamond" w:cs="Times New Roman"/>
        </w:rPr>
        <w:t xml:space="preserve"> Had Coloradans known the full extent of HB26-1309, they would have opposed it with the same fervor as HB25-1312. </w:t>
      </w:r>
    </w:p>
    <w:p w14:paraId="3DFC58FE" w14:textId="77777777" w:rsidR="00FF736F" w:rsidRPr="00521C21" w:rsidRDefault="00FF736F" w:rsidP="00FF736F">
      <w:pPr>
        <w:ind w:firstLine="360"/>
        <w:rPr>
          <w:rFonts w:ascii="Garamond" w:eastAsia="Times New Roman" w:hAnsi="Garamond" w:cs="Times New Roman"/>
        </w:rPr>
      </w:pPr>
    </w:p>
    <w:p w14:paraId="5CEF547C" w14:textId="53B38BCA" w:rsidR="00A0238E" w:rsidRPr="00521C21" w:rsidRDefault="00356488" w:rsidP="000E46A3">
      <w:pPr>
        <w:ind w:firstLine="360"/>
        <w:rPr>
          <w:rFonts w:ascii="Garamond" w:eastAsia="Times New Roman" w:hAnsi="Garamond" w:cs="Times New Roman"/>
        </w:rPr>
      </w:pPr>
      <w:r w:rsidRPr="00521C21">
        <w:rPr>
          <w:rFonts w:ascii="Garamond" w:eastAsia="Times New Roman" w:hAnsi="Garamond" w:cs="Times New Roman"/>
        </w:rPr>
        <w:t xml:space="preserve">All Coloradans </w:t>
      </w:r>
      <w:r w:rsidR="00FF736F" w:rsidRPr="00521C21">
        <w:rPr>
          <w:rFonts w:ascii="Garamond" w:eastAsia="Times New Roman" w:hAnsi="Garamond" w:cs="Times New Roman"/>
        </w:rPr>
        <w:t>should be concerned whenever government policy is to remove children from their famil</w:t>
      </w:r>
      <w:r w:rsidR="008632BB">
        <w:rPr>
          <w:rFonts w:ascii="Garamond" w:eastAsia="Times New Roman" w:hAnsi="Garamond" w:cs="Times New Roman"/>
        </w:rPr>
        <w:t>ies</w:t>
      </w:r>
      <w:r w:rsidR="00FF736F" w:rsidRPr="00521C21">
        <w:rPr>
          <w:rFonts w:ascii="Garamond" w:eastAsia="Times New Roman" w:hAnsi="Garamond" w:cs="Times New Roman"/>
        </w:rPr>
        <w:t xml:space="preserve">, not for abuse or neglect, but because parents and children disagree about deeply personal beliefs and everyday life decisions where parents have an </w:t>
      </w:r>
      <w:r w:rsidR="00DD3B6E" w:rsidRPr="00521C21">
        <w:rPr>
          <w:rFonts w:ascii="Garamond" w:eastAsia="Times New Roman" w:hAnsi="Garamond" w:cs="Times New Roman"/>
        </w:rPr>
        <w:t>obligation</w:t>
      </w:r>
      <w:r w:rsidR="00FF736F" w:rsidRPr="00521C21">
        <w:rPr>
          <w:rFonts w:ascii="Garamond" w:eastAsia="Times New Roman" w:hAnsi="Garamond" w:cs="Times New Roman"/>
        </w:rPr>
        <w:t xml:space="preserve"> to protect and guide their children.</w:t>
      </w:r>
      <w:r w:rsidR="000E46A3">
        <w:rPr>
          <w:rFonts w:ascii="Garamond" w:eastAsia="Times New Roman" w:hAnsi="Garamond" w:cs="Times New Roman"/>
        </w:rPr>
        <w:t xml:space="preserve"> </w:t>
      </w:r>
      <w:r w:rsidR="00886148" w:rsidRPr="00521C21">
        <w:rPr>
          <w:rFonts w:ascii="Garamond" w:eastAsia="Times New Roman" w:hAnsi="Garamond" w:cs="Times New Roman"/>
        </w:rPr>
        <w:t xml:space="preserve">The </w:t>
      </w:r>
      <w:r w:rsidR="00553464" w:rsidRPr="00521C21">
        <w:rPr>
          <w:rFonts w:ascii="Garamond" w:eastAsia="Times New Roman" w:hAnsi="Garamond" w:cs="Times New Roman"/>
        </w:rPr>
        <w:t xml:space="preserve">2026 </w:t>
      </w:r>
      <w:r w:rsidRPr="00521C21">
        <w:rPr>
          <w:rFonts w:ascii="Garamond" w:eastAsia="Times New Roman" w:hAnsi="Garamond" w:cs="Times New Roman"/>
        </w:rPr>
        <w:t xml:space="preserve">ballot propositions, </w:t>
      </w:r>
      <w:r w:rsidR="008632BB">
        <w:rPr>
          <w:rFonts w:ascii="Garamond" w:eastAsia="Times New Roman" w:hAnsi="Garamond" w:cs="Times New Roman"/>
        </w:rPr>
        <w:t>P</w:t>
      </w:r>
      <w:r w:rsidRPr="00521C21">
        <w:rPr>
          <w:rFonts w:ascii="Garamond" w:eastAsia="Times New Roman" w:hAnsi="Garamond" w:cs="Times New Roman"/>
        </w:rPr>
        <w:t xml:space="preserve">roposition 133, </w:t>
      </w:r>
      <w:r w:rsidR="008632BB">
        <w:rPr>
          <w:rFonts w:ascii="Garamond" w:eastAsia="Times New Roman" w:hAnsi="Garamond" w:cs="Times New Roman"/>
        </w:rPr>
        <w:t>P</w:t>
      </w:r>
      <w:r w:rsidRPr="00521C21">
        <w:rPr>
          <w:rFonts w:ascii="Garamond" w:eastAsia="Times New Roman" w:hAnsi="Garamond" w:cs="Times New Roman"/>
        </w:rPr>
        <w:t xml:space="preserve">roposition 134 and </w:t>
      </w:r>
      <w:r w:rsidR="008632BB">
        <w:rPr>
          <w:rFonts w:ascii="Garamond" w:eastAsia="Times New Roman" w:hAnsi="Garamond" w:cs="Times New Roman"/>
        </w:rPr>
        <w:t>P</w:t>
      </w:r>
      <w:r w:rsidRPr="00521C21">
        <w:rPr>
          <w:rFonts w:ascii="Garamond" w:eastAsia="Times New Roman" w:hAnsi="Garamond" w:cs="Times New Roman"/>
        </w:rPr>
        <w:t>roposition 135</w:t>
      </w:r>
      <w:r w:rsidR="008632BB">
        <w:rPr>
          <w:rFonts w:ascii="Garamond" w:eastAsia="Times New Roman" w:hAnsi="Garamond" w:cs="Times New Roman"/>
        </w:rPr>
        <w:t>,</w:t>
      </w:r>
      <w:r w:rsidRPr="00521C21">
        <w:rPr>
          <w:rFonts w:ascii="Garamond" w:eastAsia="Times New Roman" w:hAnsi="Garamond" w:cs="Times New Roman"/>
        </w:rPr>
        <w:t xml:space="preserve"> are </w:t>
      </w:r>
      <w:r w:rsidR="00553464" w:rsidRPr="00521C21">
        <w:rPr>
          <w:rFonts w:ascii="Garamond" w:eastAsia="Times New Roman" w:hAnsi="Garamond" w:cs="Times New Roman"/>
        </w:rPr>
        <w:t>citizen-led initiative</w:t>
      </w:r>
      <w:r w:rsidRPr="00521C21">
        <w:rPr>
          <w:rFonts w:ascii="Garamond" w:eastAsia="Times New Roman" w:hAnsi="Garamond" w:cs="Times New Roman"/>
        </w:rPr>
        <w:t>s that</w:t>
      </w:r>
      <w:r w:rsidR="00886148" w:rsidRPr="00521C21">
        <w:rPr>
          <w:rFonts w:ascii="Garamond" w:eastAsia="Times New Roman" w:hAnsi="Garamond" w:cs="Times New Roman"/>
        </w:rPr>
        <w:t xml:space="preserve"> will empower Coloradans to secure their parental rights</w:t>
      </w:r>
      <w:r w:rsidR="00A0238E" w:rsidRPr="00521C21">
        <w:rPr>
          <w:rFonts w:ascii="Garamond" w:eastAsia="Times New Roman" w:hAnsi="Garamond" w:cs="Times New Roman"/>
        </w:rPr>
        <w:t xml:space="preserve">, </w:t>
      </w:r>
      <w:r w:rsidR="00886148" w:rsidRPr="00521C21">
        <w:rPr>
          <w:rFonts w:ascii="Garamond" w:eastAsia="Times New Roman" w:hAnsi="Garamond" w:cs="Times New Roman"/>
        </w:rPr>
        <w:t>protect their children</w:t>
      </w:r>
      <w:r w:rsidR="00A0238E" w:rsidRPr="00521C21">
        <w:rPr>
          <w:rFonts w:ascii="Garamond" w:eastAsia="Times New Roman" w:hAnsi="Garamond" w:cs="Times New Roman"/>
        </w:rPr>
        <w:t xml:space="preserve"> and defend their First Amendment rights of conscience and expression.</w:t>
      </w:r>
    </w:p>
    <w:p w14:paraId="6827CF7B" w14:textId="77777777" w:rsidR="00C253A2" w:rsidRPr="00521C21" w:rsidRDefault="00C253A2" w:rsidP="00C253A2">
      <w:pPr>
        <w:rPr>
          <w:rFonts w:ascii="Garamond" w:eastAsia="Times New Roman" w:hAnsi="Garamond" w:cs="Times New Roman"/>
        </w:rPr>
      </w:pPr>
    </w:p>
    <w:p w14:paraId="12DC354E" w14:textId="77777777" w:rsidR="0092147B" w:rsidRDefault="00C253A2" w:rsidP="0092147B">
      <w:pPr>
        <w:ind w:firstLine="360"/>
        <w:rPr>
          <w:rFonts w:ascii="Garamond" w:eastAsia="Times New Roman" w:hAnsi="Garamond" w:cs="Times New Roman"/>
        </w:rPr>
      </w:pPr>
      <w:r w:rsidRPr="00521C21">
        <w:rPr>
          <w:rFonts w:ascii="Garamond" w:eastAsia="Times New Roman" w:hAnsi="Garamond" w:cs="Times New Roman"/>
        </w:rPr>
        <w:t xml:space="preserve">As Catholic </w:t>
      </w:r>
      <w:r w:rsidR="00A449FD" w:rsidRPr="00521C21">
        <w:rPr>
          <w:rFonts w:ascii="Garamond" w:eastAsia="Times New Roman" w:hAnsi="Garamond" w:cs="Times New Roman"/>
        </w:rPr>
        <w:t>b</w:t>
      </w:r>
      <w:r w:rsidRPr="00521C21">
        <w:rPr>
          <w:rFonts w:ascii="Garamond" w:eastAsia="Times New Roman" w:hAnsi="Garamond" w:cs="Times New Roman"/>
        </w:rPr>
        <w:t xml:space="preserve">ishops of Colorado, we </w:t>
      </w:r>
      <w:r w:rsidR="0092147B">
        <w:rPr>
          <w:rFonts w:ascii="Garamond" w:eastAsia="Times New Roman" w:hAnsi="Garamond" w:cs="Times New Roman"/>
        </w:rPr>
        <w:t xml:space="preserve">ask all Coloradans to vote to protect parental rights and the safety and dignity of children, and we </w:t>
      </w:r>
      <w:r w:rsidRPr="00521C21">
        <w:rPr>
          <w:rFonts w:ascii="Garamond" w:eastAsia="Times New Roman" w:hAnsi="Garamond" w:cs="Times New Roman"/>
        </w:rPr>
        <w:t xml:space="preserve">implore the Catholic </w:t>
      </w:r>
      <w:r w:rsidR="00A449FD" w:rsidRPr="00521C21">
        <w:rPr>
          <w:rFonts w:ascii="Garamond" w:eastAsia="Times New Roman" w:hAnsi="Garamond" w:cs="Times New Roman"/>
        </w:rPr>
        <w:t>f</w:t>
      </w:r>
      <w:r w:rsidRPr="00521C21">
        <w:rPr>
          <w:rFonts w:ascii="Garamond" w:eastAsia="Times New Roman" w:hAnsi="Garamond" w:cs="Times New Roman"/>
        </w:rPr>
        <w:t xml:space="preserve">aithful to act in accordance with Church teaching in support of these three </w:t>
      </w:r>
      <w:r w:rsidR="00521C21">
        <w:rPr>
          <w:rFonts w:ascii="Garamond" w:eastAsia="Times New Roman" w:hAnsi="Garamond" w:cs="Times New Roman"/>
        </w:rPr>
        <w:t>ballot propositions</w:t>
      </w:r>
      <w:r w:rsidR="005467DC" w:rsidRPr="00521C21">
        <w:rPr>
          <w:rFonts w:ascii="Garamond" w:eastAsia="Times New Roman" w:hAnsi="Garamond" w:cs="Times New Roman"/>
        </w:rPr>
        <w:t xml:space="preserve">. </w:t>
      </w:r>
    </w:p>
    <w:p w14:paraId="00EB5847" w14:textId="77777777" w:rsidR="0092147B" w:rsidRDefault="0092147B" w:rsidP="0092147B">
      <w:pPr>
        <w:ind w:firstLine="360"/>
        <w:rPr>
          <w:rFonts w:ascii="Garamond" w:eastAsia="Times New Roman" w:hAnsi="Garamond" w:cs="Times New Roman"/>
        </w:rPr>
      </w:pPr>
    </w:p>
    <w:p w14:paraId="1A849E91" w14:textId="418A0823" w:rsidR="00521C21" w:rsidRDefault="000B6339" w:rsidP="0092147B">
      <w:pPr>
        <w:ind w:firstLine="360"/>
        <w:rPr>
          <w:rFonts w:ascii="Garamond" w:eastAsia="Times New Roman" w:hAnsi="Garamond" w:cs="Times New Roman"/>
        </w:rPr>
      </w:pPr>
      <w:r w:rsidRPr="00521C21">
        <w:rPr>
          <w:rFonts w:ascii="Garamond" w:eastAsia="Times New Roman" w:hAnsi="Garamond" w:cs="Times New Roman"/>
        </w:rPr>
        <w:t xml:space="preserve">If you are registered to vote in Colorado, please </w:t>
      </w:r>
      <w:r w:rsidR="00521C21">
        <w:rPr>
          <w:rFonts w:ascii="Garamond" w:eastAsia="Times New Roman" w:hAnsi="Garamond" w:cs="Times New Roman"/>
        </w:rPr>
        <w:t>vote for Prop. 133, Prop. 134 and Prop. 135. If you are not yet registered to vote, you may sign</w:t>
      </w:r>
      <w:r w:rsidR="008632BB">
        <w:rPr>
          <w:rFonts w:ascii="Garamond" w:eastAsia="Times New Roman" w:hAnsi="Garamond" w:cs="Times New Roman"/>
        </w:rPr>
        <w:t xml:space="preserve"> </w:t>
      </w:r>
      <w:r w:rsidR="00521C21">
        <w:rPr>
          <w:rFonts w:ascii="Garamond" w:eastAsia="Times New Roman" w:hAnsi="Garamond" w:cs="Times New Roman"/>
        </w:rPr>
        <w:t xml:space="preserve">up here: </w:t>
      </w:r>
      <w:hyperlink r:id="rId11" w:history="1">
        <w:r w:rsidR="000E46A3" w:rsidRPr="008632BB">
          <w:rPr>
            <w:rStyle w:val="Hyperlink"/>
            <w:rFonts w:ascii="Garamond" w:eastAsia="Times New Roman" w:hAnsi="Garamond" w:cs="Times New Roman"/>
          </w:rPr>
          <w:t>www.coloradosos.gov/voter</w:t>
        </w:r>
      </w:hyperlink>
      <w:r w:rsidR="008632BB">
        <w:rPr>
          <w:rFonts w:ascii="Garamond" w:eastAsia="Times New Roman" w:hAnsi="Garamond" w:cs="Times New Roman"/>
        </w:rPr>
        <w:t>.</w:t>
      </w:r>
    </w:p>
    <w:p w14:paraId="35357AEA" w14:textId="77777777" w:rsidR="00521C21" w:rsidRDefault="00521C21" w:rsidP="00BA4C7E">
      <w:pPr>
        <w:ind w:firstLine="360"/>
        <w:rPr>
          <w:rFonts w:ascii="Garamond" w:eastAsia="Times New Roman" w:hAnsi="Garamond" w:cs="Times New Roman"/>
        </w:rPr>
      </w:pPr>
    </w:p>
    <w:p w14:paraId="39F57FFC" w14:textId="78ED3B4B" w:rsidR="000B6339" w:rsidRPr="00521C21" w:rsidRDefault="00521C21" w:rsidP="00521C21">
      <w:pPr>
        <w:ind w:firstLine="360"/>
        <w:rPr>
          <w:rFonts w:ascii="Garamond" w:eastAsia="Times New Roman" w:hAnsi="Garamond" w:cs="Times New Roman"/>
        </w:rPr>
      </w:pPr>
      <w:r>
        <w:rPr>
          <w:rFonts w:ascii="Garamond" w:eastAsia="Times New Roman" w:hAnsi="Garamond" w:cs="Times New Roman"/>
        </w:rPr>
        <w:t xml:space="preserve">In addition, we invite you to form your conscience in preparation for your vote for your elected representatives by consulting our voter guide and candidate survey. You may find both here: </w:t>
      </w:r>
      <w:hyperlink r:id="rId12" w:history="1">
        <w:r w:rsidR="0092147B" w:rsidRPr="008632BB">
          <w:rPr>
            <w:rStyle w:val="Hyperlink"/>
            <w:rFonts w:ascii="Garamond" w:eastAsia="Times New Roman" w:hAnsi="Garamond" w:cs="Times New Roman"/>
          </w:rPr>
          <w:t>www.cocatholic.org/2026-voter-guide</w:t>
        </w:r>
      </w:hyperlink>
      <w:r w:rsidR="008632BB">
        <w:rPr>
          <w:rFonts w:ascii="Garamond" w:eastAsia="Times New Roman" w:hAnsi="Garamond" w:cs="Times New Roman"/>
        </w:rPr>
        <w:t>.</w:t>
      </w:r>
    </w:p>
    <w:p w14:paraId="02365D4B" w14:textId="77777777" w:rsidR="000B6339" w:rsidRPr="00521C21" w:rsidRDefault="000B6339" w:rsidP="00BA4C7E">
      <w:pPr>
        <w:ind w:firstLine="360"/>
        <w:rPr>
          <w:rFonts w:ascii="Garamond" w:eastAsia="Times New Roman" w:hAnsi="Garamond" w:cs="Times New Roman"/>
        </w:rPr>
      </w:pPr>
    </w:p>
    <w:p w14:paraId="5753C652" w14:textId="258223E9" w:rsidR="00683C48" w:rsidRPr="00521C21" w:rsidRDefault="000E46A3" w:rsidP="00BA4C7E">
      <w:pPr>
        <w:ind w:firstLine="360"/>
        <w:rPr>
          <w:rFonts w:ascii="Garamond" w:eastAsia="Times New Roman" w:hAnsi="Garamond" w:cs="Times New Roman"/>
        </w:rPr>
      </w:pPr>
      <w:r w:rsidRPr="000E46A3">
        <w:rPr>
          <w:rFonts w:ascii="Garamond" w:eastAsia="Times New Roman" w:hAnsi="Garamond" w:cs="Times New Roman"/>
        </w:rPr>
        <w:t xml:space="preserve">As Catholics, it is our duty to shape the moral character of our community, state and country through </w:t>
      </w:r>
      <w:r>
        <w:rPr>
          <w:rFonts w:ascii="Garamond" w:eastAsia="Times New Roman" w:hAnsi="Garamond" w:cs="Times New Roman"/>
        </w:rPr>
        <w:t>participating in the political process, including voting with a conscience formed by Catholic Social Teaching</w:t>
      </w:r>
      <w:r w:rsidRPr="000E46A3">
        <w:rPr>
          <w:rFonts w:ascii="Garamond" w:eastAsia="Times New Roman" w:hAnsi="Garamond" w:cs="Times New Roman"/>
        </w:rPr>
        <w:t xml:space="preserve">. </w:t>
      </w:r>
      <w:r w:rsidR="00683C48" w:rsidRPr="00521C21">
        <w:rPr>
          <w:rFonts w:ascii="Garamond" w:eastAsia="Times New Roman" w:hAnsi="Garamond" w:cs="Times New Roman"/>
        </w:rPr>
        <w:t xml:space="preserve">May we, as a community of faith, </w:t>
      </w:r>
      <w:r w:rsidR="00BA4C7E" w:rsidRPr="00521C21">
        <w:rPr>
          <w:rFonts w:ascii="Garamond" w:eastAsia="Times New Roman" w:hAnsi="Garamond" w:cs="Times New Roman"/>
        </w:rPr>
        <w:t>take this important stand for the dignity of the human person, the</w:t>
      </w:r>
      <w:r w:rsidR="009C0A7E">
        <w:rPr>
          <w:rFonts w:ascii="Garamond" w:eastAsia="Times New Roman" w:hAnsi="Garamond" w:cs="Times New Roman"/>
        </w:rPr>
        <w:t xml:space="preserve"> preservation of parental rights, the </w:t>
      </w:r>
      <w:r w:rsidR="00BA4C7E" w:rsidRPr="00521C21">
        <w:rPr>
          <w:rFonts w:ascii="Garamond" w:eastAsia="Times New Roman" w:hAnsi="Garamond" w:cs="Times New Roman"/>
        </w:rPr>
        <w:t xml:space="preserve">protection of children and </w:t>
      </w:r>
      <w:r w:rsidR="009C0A7E">
        <w:rPr>
          <w:rFonts w:ascii="Garamond" w:eastAsia="Times New Roman" w:hAnsi="Garamond" w:cs="Times New Roman"/>
        </w:rPr>
        <w:t xml:space="preserve">the </w:t>
      </w:r>
      <w:r w:rsidR="00BA4C7E" w:rsidRPr="00521C21">
        <w:rPr>
          <w:rFonts w:ascii="Garamond" w:eastAsia="Times New Roman" w:hAnsi="Garamond" w:cs="Times New Roman"/>
        </w:rPr>
        <w:t>religious liberty of all</w:t>
      </w:r>
      <w:r>
        <w:rPr>
          <w:rFonts w:ascii="Garamond" w:eastAsia="Times New Roman" w:hAnsi="Garamond" w:cs="Times New Roman"/>
        </w:rPr>
        <w:t xml:space="preserve"> by voting for Prop. 133, Prop. 134 and Prop. 135. </w:t>
      </w:r>
    </w:p>
    <w:p w14:paraId="05225222" w14:textId="77777777" w:rsidR="00492258" w:rsidRPr="00521C21" w:rsidRDefault="00492258" w:rsidP="00492258">
      <w:pPr>
        <w:rPr>
          <w:rFonts w:ascii="Garamond" w:eastAsia="Times New Roman" w:hAnsi="Garamond" w:cs="Times New Roman"/>
        </w:rPr>
      </w:pPr>
    </w:p>
    <w:p w14:paraId="74191666" w14:textId="632F55FF" w:rsidR="00396C7C" w:rsidRPr="007B55E0" w:rsidRDefault="00A24932" w:rsidP="007B55E0">
      <w:pPr>
        <w:rPr>
          <w:rFonts w:ascii="Garamond" w:eastAsia="Times New Roman" w:hAnsi="Garamond" w:cs="Times New Roman"/>
        </w:rPr>
      </w:pPr>
      <w:r w:rsidRPr="00521C21">
        <w:rPr>
          <w:rFonts w:ascii="Garamond" w:eastAsia="Times New Roman" w:hAnsi="Garamond" w:cs="Times New Roman"/>
        </w:rPr>
        <w:t>In Christ</w:t>
      </w:r>
      <w:r w:rsidR="00492258" w:rsidRPr="00521C21">
        <w:rPr>
          <w:rFonts w:ascii="Garamond" w:eastAsia="Times New Roman" w:hAnsi="Garamond" w:cs="Times New Roman"/>
        </w:rPr>
        <w:t xml:space="preserve">, </w:t>
      </w:r>
    </w:p>
    <w:p w14:paraId="45CF1194" w14:textId="7A3876B7" w:rsidR="00A24932" w:rsidRPr="00521C21" w:rsidRDefault="007B55E0" w:rsidP="00A24932">
      <w:pPr>
        <w:pStyle w:val="NoSpacing"/>
        <w:rPr>
          <w:rFonts w:ascii="Garamond" w:hAnsi="Garamond"/>
          <w:sz w:val="24"/>
          <w:szCs w:val="24"/>
        </w:rPr>
      </w:pPr>
      <w:r w:rsidRPr="00A24932">
        <w:rPr>
          <w:rFonts w:ascii="Garamond" w:hAnsi="Garamond"/>
          <w:b/>
          <w:bCs/>
          <w:noProof/>
          <w:sz w:val="23"/>
          <w:szCs w:val="23"/>
        </w:rPr>
        <w:drawing>
          <wp:inline distT="0" distB="0" distL="0" distR="0" wp14:anchorId="34414D03" wp14:editId="483430F3">
            <wp:extent cx="1841500" cy="444500"/>
            <wp:effectExtent l="0" t="0" r="0" b="0"/>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0" cy="444500"/>
                    </a:xfrm>
                    <a:prstGeom prst="rect">
                      <a:avLst/>
                    </a:prstGeom>
                  </pic:spPr>
                </pic:pic>
              </a:graphicData>
            </a:graphic>
          </wp:inline>
        </w:drawing>
      </w:r>
      <w:r w:rsidR="00A24932" w:rsidRPr="00521C21">
        <w:rPr>
          <w:rFonts w:ascii="Garamond" w:hAnsi="Garamond"/>
          <w:sz w:val="24"/>
          <w:szCs w:val="24"/>
        </w:rPr>
        <w:tab/>
      </w:r>
      <w:r>
        <w:rPr>
          <w:rFonts w:ascii="Garamond" w:hAnsi="Garamond"/>
          <w:sz w:val="24"/>
          <w:szCs w:val="24"/>
        </w:rPr>
        <w:tab/>
      </w:r>
      <w:r w:rsidRPr="00A24932">
        <w:rPr>
          <w:rFonts w:ascii="Garamond" w:hAnsi="Garamond"/>
          <w:noProof/>
          <w:sz w:val="23"/>
          <w:szCs w:val="23"/>
        </w:rPr>
        <w:drawing>
          <wp:inline distT="0" distB="0" distL="0" distR="0" wp14:anchorId="0D710C98" wp14:editId="44FCDBCA">
            <wp:extent cx="1356090" cy="690245"/>
            <wp:effectExtent l="0" t="0" r="3175" b="0"/>
            <wp:docPr id="4" name="Picture 4" descr="A picture containing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arrow&#10;&#10;Description automatically generated"/>
                    <pic:cNvPicPr/>
                  </pic:nvPicPr>
                  <pic:blipFill rotWithShape="1">
                    <a:blip r:embed="rId14" cstate="print">
                      <a:extLst>
                        <a:ext uri="{28A0092B-C50C-407E-A947-70E740481C1C}">
                          <a14:useLocalDpi xmlns:a14="http://schemas.microsoft.com/office/drawing/2010/main" val="0"/>
                        </a:ext>
                      </a:extLst>
                    </a:blip>
                    <a:srcRect t="-36238" b="36176"/>
                    <a:stretch/>
                  </pic:blipFill>
                  <pic:spPr bwMode="auto">
                    <a:xfrm>
                      <a:off x="0" y="0"/>
                      <a:ext cx="1374265" cy="699496"/>
                    </a:xfrm>
                    <a:prstGeom prst="rect">
                      <a:avLst/>
                    </a:prstGeom>
                    <a:ln>
                      <a:noFill/>
                    </a:ln>
                    <a:extLst>
                      <a:ext uri="{53640926-AAD7-44D8-BBD7-CCE9431645EC}">
                        <a14:shadowObscured xmlns:a14="http://schemas.microsoft.com/office/drawing/2010/main"/>
                      </a:ext>
                    </a:extLst>
                  </pic:spPr>
                </pic:pic>
              </a:graphicData>
            </a:graphic>
          </wp:inline>
        </w:drawing>
      </w:r>
    </w:p>
    <w:p w14:paraId="33E22E50" w14:textId="58F662B3" w:rsidR="00A24932" w:rsidRPr="00521C21" w:rsidRDefault="00A24932" w:rsidP="00A24932">
      <w:pPr>
        <w:pStyle w:val="NoSpacing"/>
        <w:rPr>
          <w:rFonts w:ascii="Garamond" w:hAnsi="Garamond"/>
          <w:sz w:val="24"/>
          <w:szCs w:val="24"/>
        </w:rPr>
      </w:pPr>
      <w:r w:rsidRPr="00521C21">
        <w:rPr>
          <w:rFonts w:ascii="Garamond" w:hAnsi="Garamond"/>
          <w:b/>
          <w:bCs/>
          <w:sz w:val="24"/>
          <w:szCs w:val="24"/>
        </w:rPr>
        <w:t xml:space="preserve">Most Reverend </w:t>
      </w:r>
      <w:r w:rsidR="00396C7C" w:rsidRPr="00521C21">
        <w:rPr>
          <w:rFonts w:ascii="Garamond" w:hAnsi="Garamond"/>
          <w:b/>
          <w:bCs/>
          <w:sz w:val="24"/>
          <w:szCs w:val="24"/>
        </w:rPr>
        <w:t>James R. Golka</w:t>
      </w:r>
      <w:r w:rsidRPr="00521C21">
        <w:rPr>
          <w:rFonts w:ascii="Garamond" w:hAnsi="Garamond"/>
          <w:sz w:val="24"/>
          <w:szCs w:val="24"/>
        </w:rPr>
        <w:tab/>
      </w:r>
      <w:r w:rsidRPr="00521C21">
        <w:rPr>
          <w:rFonts w:ascii="Garamond" w:hAnsi="Garamond"/>
          <w:b/>
          <w:bCs/>
          <w:sz w:val="24"/>
          <w:szCs w:val="24"/>
        </w:rPr>
        <w:tab/>
        <w:t>Most Reverend Stephen J. Berg</w:t>
      </w:r>
    </w:p>
    <w:p w14:paraId="07177AD9" w14:textId="7F3558FF" w:rsidR="00A24932" w:rsidRPr="00521C21" w:rsidRDefault="00A24932" w:rsidP="00A24932">
      <w:pPr>
        <w:pStyle w:val="NoSpacing"/>
        <w:rPr>
          <w:rFonts w:ascii="Garamond" w:hAnsi="Garamond"/>
          <w:sz w:val="24"/>
          <w:szCs w:val="24"/>
        </w:rPr>
      </w:pPr>
      <w:r w:rsidRPr="00521C21">
        <w:rPr>
          <w:rFonts w:ascii="Garamond" w:hAnsi="Garamond"/>
          <w:i/>
          <w:iCs/>
          <w:sz w:val="24"/>
          <w:szCs w:val="24"/>
        </w:rPr>
        <w:t xml:space="preserve">Archbishop of Denver </w:t>
      </w:r>
      <w:r w:rsidRPr="00521C21">
        <w:rPr>
          <w:rFonts w:ascii="Garamond" w:hAnsi="Garamond"/>
          <w:i/>
          <w:iCs/>
          <w:sz w:val="24"/>
          <w:szCs w:val="24"/>
        </w:rPr>
        <w:tab/>
      </w:r>
      <w:r w:rsidRPr="00521C21">
        <w:rPr>
          <w:rFonts w:ascii="Garamond" w:hAnsi="Garamond"/>
          <w:i/>
          <w:iCs/>
          <w:sz w:val="24"/>
          <w:szCs w:val="24"/>
        </w:rPr>
        <w:tab/>
      </w:r>
      <w:r w:rsidRPr="00521C21">
        <w:rPr>
          <w:rFonts w:ascii="Garamond" w:hAnsi="Garamond"/>
          <w:i/>
          <w:iCs/>
          <w:sz w:val="24"/>
          <w:szCs w:val="24"/>
        </w:rPr>
        <w:tab/>
      </w:r>
      <w:r w:rsidRPr="00521C21">
        <w:rPr>
          <w:rFonts w:ascii="Garamond" w:hAnsi="Garamond"/>
          <w:i/>
          <w:iCs/>
          <w:sz w:val="24"/>
          <w:szCs w:val="24"/>
        </w:rPr>
        <w:tab/>
        <w:t>Bishop of Pueblo</w:t>
      </w:r>
    </w:p>
    <w:p w14:paraId="05030A06" w14:textId="77777777" w:rsidR="00396C7C" w:rsidRPr="00521C21" w:rsidRDefault="00396C7C" w:rsidP="00A24932">
      <w:pPr>
        <w:pStyle w:val="NoSpacing"/>
        <w:rPr>
          <w:rFonts w:ascii="Garamond" w:hAnsi="Garamond"/>
          <w:b/>
          <w:bCs/>
          <w:sz w:val="24"/>
          <w:szCs w:val="24"/>
        </w:rPr>
      </w:pPr>
    </w:p>
    <w:p w14:paraId="353C387B" w14:textId="77777777" w:rsidR="00396C7C" w:rsidRPr="00521C21" w:rsidRDefault="00396C7C" w:rsidP="00A24932">
      <w:pPr>
        <w:pStyle w:val="NoSpacing"/>
        <w:rPr>
          <w:rFonts w:ascii="Garamond" w:hAnsi="Garamond"/>
          <w:b/>
          <w:bCs/>
          <w:sz w:val="24"/>
          <w:szCs w:val="24"/>
        </w:rPr>
      </w:pPr>
    </w:p>
    <w:p w14:paraId="2AD08AC2" w14:textId="0C02E06F" w:rsidR="00A24932" w:rsidRPr="007B55E0" w:rsidRDefault="007B55E0" w:rsidP="00A24932">
      <w:pPr>
        <w:pStyle w:val="NoSpacing"/>
        <w:rPr>
          <w:rFonts w:ascii="Garamond" w:hAnsi="Garamond"/>
          <w:b/>
          <w:bCs/>
          <w:sz w:val="24"/>
          <w:szCs w:val="24"/>
        </w:rPr>
      </w:pPr>
      <w:r w:rsidRPr="00A24932">
        <w:rPr>
          <w:rFonts w:ascii="Garamond" w:hAnsi="Garamond"/>
          <w:noProof/>
          <w:sz w:val="23"/>
          <w:szCs w:val="23"/>
        </w:rPr>
        <w:drawing>
          <wp:inline distT="0" distB="0" distL="0" distR="0" wp14:anchorId="7584A430" wp14:editId="7C9BAA70">
            <wp:extent cx="1737360" cy="640080"/>
            <wp:effectExtent l="0" t="0" r="0" b="0"/>
            <wp:docPr id="3" name="Picture 3" descr="A picture containing text,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hanger&#10;&#10;Description automatically generated"/>
                    <pic:cNvPicPr/>
                  </pic:nvPicPr>
                  <pic:blipFill rotWithShape="1">
                    <a:blip r:embed="rId15">
                      <a:extLst>
                        <a:ext uri="{28A0092B-C50C-407E-A947-70E740481C1C}">
                          <a14:useLocalDpi xmlns:a14="http://schemas.microsoft.com/office/drawing/2010/main" val="0"/>
                        </a:ext>
                      </a:extLst>
                    </a:blip>
                    <a:srcRect l="-1" t="-2672" r="-4627" b="10888"/>
                    <a:stretch/>
                  </pic:blipFill>
                  <pic:spPr bwMode="auto">
                    <a:xfrm>
                      <a:off x="0" y="0"/>
                      <a:ext cx="1822404" cy="671412"/>
                    </a:xfrm>
                    <a:prstGeom prst="rect">
                      <a:avLst/>
                    </a:prstGeom>
                    <a:ln>
                      <a:noFill/>
                    </a:ln>
                    <a:extLst>
                      <a:ext uri="{53640926-AAD7-44D8-BBD7-CCE9431645EC}">
                        <a14:shadowObscured xmlns:a14="http://schemas.microsoft.com/office/drawing/2010/main"/>
                      </a:ext>
                    </a:extLst>
                  </pic:spPr>
                </pic:pic>
              </a:graphicData>
            </a:graphic>
          </wp:inline>
        </w:drawing>
      </w:r>
      <w:r w:rsidR="00A24932" w:rsidRPr="00521C21">
        <w:rPr>
          <w:rFonts w:ascii="Garamond" w:hAnsi="Garamond"/>
          <w:b/>
          <w:bCs/>
          <w:sz w:val="24"/>
          <w:szCs w:val="24"/>
        </w:rPr>
        <w:tab/>
      </w:r>
      <w:r w:rsidR="00A24932" w:rsidRPr="00521C21">
        <w:rPr>
          <w:rFonts w:ascii="Garamond" w:hAnsi="Garamond"/>
          <w:b/>
          <w:bCs/>
          <w:sz w:val="24"/>
          <w:szCs w:val="24"/>
        </w:rPr>
        <w:tab/>
      </w:r>
      <w:r>
        <w:rPr>
          <w:rFonts w:ascii="Garamond" w:hAnsi="Garamond"/>
          <w:b/>
          <w:bCs/>
          <w:sz w:val="24"/>
          <w:szCs w:val="24"/>
        </w:rPr>
        <w:tab/>
      </w:r>
      <w:r>
        <w:rPr>
          <w:rFonts w:ascii="Garamond" w:hAnsi="Garamond"/>
          <w:b/>
          <w:bCs/>
          <w:noProof/>
          <w:sz w:val="24"/>
          <w:szCs w:val="24"/>
        </w:rPr>
        <w:drawing>
          <wp:inline distT="0" distB="0" distL="0" distR="0" wp14:anchorId="3D146017" wp14:editId="661159CD">
            <wp:extent cx="2094367" cy="551663"/>
            <wp:effectExtent l="0" t="0" r="1270" b="0"/>
            <wp:docPr id="1092083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83349" name="Picture 1092083349"/>
                    <pic:cNvPicPr/>
                  </pic:nvPicPr>
                  <pic:blipFill>
                    <a:blip r:embed="rId16" cstate="print">
                      <a:alphaModFix/>
                      <a:extLst>
                        <a:ext uri="{BEBA8EAE-BF5A-486C-A8C5-ECC9F3942E4B}">
                          <a14:imgProps xmlns:a14="http://schemas.microsoft.com/office/drawing/2010/main">
                            <a14:imgLayer r:embed="rId17">
                              <a14:imgEffect>
                                <a14:sharpenSoften amount="99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182423" cy="574857"/>
                    </a:xfrm>
                    <a:prstGeom prst="rect">
                      <a:avLst/>
                    </a:prstGeom>
                  </pic:spPr>
                </pic:pic>
              </a:graphicData>
            </a:graphic>
          </wp:inline>
        </w:drawing>
      </w:r>
      <w:r w:rsidR="00A24932" w:rsidRPr="00521C21">
        <w:rPr>
          <w:rFonts w:ascii="Garamond" w:hAnsi="Garamond"/>
          <w:b/>
          <w:bCs/>
          <w:sz w:val="24"/>
          <w:szCs w:val="24"/>
        </w:rPr>
        <w:br/>
        <w:t xml:space="preserve">Most Reverend Jorge H. Rodriguez </w:t>
      </w:r>
      <w:r w:rsidR="00A24932" w:rsidRPr="00521C21">
        <w:rPr>
          <w:rFonts w:ascii="Garamond" w:hAnsi="Garamond"/>
          <w:b/>
          <w:bCs/>
          <w:sz w:val="24"/>
          <w:szCs w:val="24"/>
        </w:rPr>
        <w:tab/>
      </w:r>
      <w:r w:rsidR="00396C7C" w:rsidRPr="00521C21">
        <w:rPr>
          <w:rFonts w:ascii="Garamond" w:hAnsi="Garamond"/>
          <w:b/>
          <w:bCs/>
          <w:sz w:val="24"/>
          <w:szCs w:val="24"/>
        </w:rPr>
        <w:t>Very</w:t>
      </w:r>
      <w:r w:rsidR="00A24932" w:rsidRPr="00521C21">
        <w:rPr>
          <w:rFonts w:ascii="Garamond" w:hAnsi="Garamond"/>
          <w:b/>
          <w:bCs/>
          <w:sz w:val="24"/>
          <w:szCs w:val="24"/>
        </w:rPr>
        <w:t xml:space="preserve"> Reverend </w:t>
      </w:r>
      <w:r w:rsidR="00396C7C" w:rsidRPr="00521C21">
        <w:rPr>
          <w:rFonts w:ascii="Garamond" w:hAnsi="Garamond"/>
          <w:b/>
          <w:bCs/>
          <w:sz w:val="24"/>
          <w:szCs w:val="24"/>
        </w:rPr>
        <w:t>Kyle T. Ingels</w:t>
      </w:r>
      <w:r w:rsidR="00A24932" w:rsidRPr="00521C21">
        <w:rPr>
          <w:rFonts w:ascii="Garamond" w:hAnsi="Garamond"/>
          <w:i/>
          <w:iCs/>
          <w:sz w:val="24"/>
          <w:szCs w:val="24"/>
        </w:rPr>
        <w:t xml:space="preserve"> </w:t>
      </w:r>
    </w:p>
    <w:p w14:paraId="1C6B2E1B" w14:textId="3151F260" w:rsidR="002148A0" w:rsidRPr="00521C21" w:rsidRDefault="00A24932" w:rsidP="00A24932">
      <w:pPr>
        <w:pStyle w:val="NoSpacing"/>
        <w:rPr>
          <w:rFonts w:ascii="Garamond" w:hAnsi="Garamond"/>
          <w:sz w:val="24"/>
          <w:szCs w:val="24"/>
        </w:rPr>
      </w:pPr>
      <w:r w:rsidRPr="00521C21">
        <w:rPr>
          <w:rFonts w:ascii="Garamond" w:hAnsi="Garamond"/>
          <w:i/>
          <w:iCs/>
          <w:sz w:val="24"/>
          <w:szCs w:val="24"/>
        </w:rPr>
        <w:t>Auxiliary Bishop of Denver</w:t>
      </w:r>
      <w:r w:rsidRPr="00521C21">
        <w:rPr>
          <w:rFonts w:ascii="Garamond" w:hAnsi="Garamond"/>
          <w:sz w:val="24"/>
          <w:szCs w:val="24"/>
        </w:rPr>
        <w:tab/>
      </w:r>
      <w:r w:rsidRPr="00521C21">
        <w:rPr>
          <w:rFonts w:ascii="Garamond" w:hAnsi="Garamond"/>
          <w:sz w:val="24"/>
          <w:szCs w:val="24"/>
        </w:rPr>
        <w:tab/>
      </w:r>
      <w:r w:rsidRPr="00521C21">
        <w:rPr>
          <w:rFonts w:ascii="Garamond" w:hAnsi="Garamond"/>
          <w:sz w:val="24"/>
          <w:szCs w:val="24"/>
        </w:rPr>
        <w:tab/>
      </w:r>
      <w:r w:rsidR="00396C7C" w:rsidRPr="00521C21">
        <w:rPr>
          <w:rFonts w:ascii="Garamond" w:hAnsi="Garamond"/>
          <w:i/>
          <w:iCs/>
          <w:sz w:val="24"/>
          <w:szCs w:val="24"/>
        </w:rPr>
        <w:t>Diocesan Administrator</w:t>
      </w:r>
      <w:r w:rsidRPr="00521C21">
        <w:rPr>
          <w:rFonts w:ascii="Garamond" w:hAnsi="Garamond"/>
          <w:i/>
          <w:iCs/>
          <w:sz w:val="24"/>
          <w:szCs w:val="24"/>
        </w:rPr>
        <w:t xml:space="preserve"> of Colorado Springs</w:t>
      </w:r>
      <w:r w:rsidRPr="00521C21">
        <w:rPr>
          <w:rFonts w:ascii="Garamond" w:hAnsi="Garamond"/>
          <w:sz w:val="24"/>
          <w:szCs w:val="24"/>
        </w:rPr>
        <w:t xml:space="preserve"> </w:t>
      </w:r>
    </w:p>
    <w:sectPr w:rsidR="002148A0" w:rsidRPr="00521C21" w:rsidSect="00A24932">
      <w:footerReference w:type="even" r:id="rId18"/>
      <w:footerReference w:type="default" r:id="rId19"/>
      <w:pgSz w:w="12240" w:h="15840"/>
      <w:pgMar w:top="891" w:right="1440" w:bottom="1170" w:left="1440"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F1BC" w14:textId="77777777" w:rsidR="00FC4EC2" w:rsidRDefault="00FC4EC2" w:rsidP="00683C48">
      <w:r>
        <w:separator/>
      </w:r>
    </w:p>
  </w:endnote>
  <w:endnote w:type="continuationSeparator" w:id="0">
    <w:p w14:paraId="2C0C7772" w14:textId="77777777" w:rsidR="00FC4EC2" w:rsidRDefault="00FC4EC2" w:rsidP="00683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8428057"/>
      <w:docPartObj>
        <w:docPartGallery w:val="Page Numbers (Bottom of Page)"/>
        <w:docPartUnique/>
      </w:docPartObj>
    </w:sdtPr>
    <w:sdtContent>
      <w:p w14:paraId="21AD3CE1" w14:textId="7982E662" w:rsidR="00A24932" w:rsidRDefault="00A24932" w:rsidP="00A249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2A312C" w14:textId="77777777" w:rsidR="00A24932" w:rsidRDefault="00A24932" w:rsidP="00A249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3629150"/>
      <w:docPartObj>
        <w:docPartGallery w:val="Page Numbers (Bottom of Page)"/>
        <w:docPartUnique/>
      </w:docPartObj>
    </w:sdtPr>
    <w:sdtContent>
      <w:p w14:paraId="2D7B56B4" w14:textId="0590E763" w:rsidR="00A24932" w:rsidRDefault="00A24932" w:rsidP="001B53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373131" w14:textId="486BABEB" w:rsidR="00683C48" w:rsidRDefault="00683C48" w:rsidP="00683C48">
    <w:pPr>
      <w:ind w:right="360"/>
      <w:jc w:val="center"/>
      <w:rPr>
        <w:rFonts w:ascii="Garamond" w:eastAsia="Century Gothic" w:hAnsi="Garamond" w:cs="Century Gothic"/>
        <w:color w:val="7030A0"/>
        <w:sz w:val="20"/>
        <w:szCs w:val="20"/>
      </w:rPr>
    </w:pPr>
    <w:r w:rsidRPr="00243EF6">
      <w:rPr>
        <w:rFonts w:ascii="Garamond" w:eastAsia="Century Gothic" w:hAnsi="Garamond" w:cs="Century Gothic"/>
        <w:color w:val="7030A0"/>
        <w:sz w:val="20"/>
        <w:szCs w:val="20"/>
      </w:rPr>
      <w:t xml:space="preserve">The united voice of the Catholic </w:t>
    </w:r>
    <w:r>
      <w:rPr>
        <w:rFonts w:ascii="Garamond" w:eastAsia="Century Gothic" w:hAnsi="Garamond" w:cs="Century Gothic"/>
        <w:color w:val="7030A0"/>
        <w:sz w:val="20"/>
        <w:szCs w:val="20"/>
      </w:rPr>
      <w:t>B</w:t>
    </w:r>
    <w:r w:rsidRPr="00243EF6">
      <w:rPr>
        <w:rFonts w:ascii="Garamond" w:eastAsia="Century Gothic" w:hAnsi="Garamond" w:cs="Century Gothic"/>
        <w:color w:val="7030A0"/>
        <w:sz w:val="20"/>
        <w:szCs w:val="20"/>
      </w:rPr>
      <w:t xml:space="preserve">ishops of Colorado, </w:t>
    </w:r>
  </w:p>
  <w:p w14:paraId="12CEF07B" w14:textId="0F5D3C53" w:rsidR="00683C48" w:rsidRPr="00683C48" w:rsidRDefault="00683C48" w:rsidP="00683C48">
    <w:pPr>
      <w:jc w:val="center"/>
      <w:rPr>
        <w:rFonts w:ascii="Garamond" w:hAnsi="Garamond"/>
        <w:i/>
        <w:iCs/>
        <w:color w:val="7030A0"/>
        <w:sz w:val="20"/>
        <w:szCs w:val="20"/>
      </w:rPr>
    </w:pPr>
    <w:r>
      <w:rPr>
        <w:rFonts w:ascii="Garamond" w:eastAsia="Century Gothic" w:hAnsi="Garamond" w:cs="Century Gothic"/>
        <w:color w:val="7030A0"/>
        <w:sz w:val="20"/>
        <w:szCs w:val="20"/>
      </w:rPr>
      <w:t>s</w:t>
    </w:r>
    <w:r w:rsidRPr="00243EF6">
      <w:rPr>
        <w:rFonts w:ascii="Garamond" w:eastAsia="Century Gothic" w:hAnsi="Garamond" w:cs="Century Gothic"/>
        <w:color w:val="7030A0"/>
        <w:sz w:val="20"/>
        <w:szCs w:val="20"/>
      </w:rPr>
      <w:t>erving the Archdiocese of Denver and the Dioceses of Pueblo and Colorado Sprin</w:t>
    </w:r>
    <w:r>
      <w:rPr>
        <w:rFonts w:ascii="Garamond" w:eastAsia="Century Gothic" w:hAnsi="Garamond" w:cs="Century Gothic"/>
        <w:color w:val="7030A0"/>
        <w:sz w:val="20"/>
        <w:szCs w:val="20"/>
      </w:rPr>
      <w:t>gs</w:t>
    </w:r>
  </w:p>
  <w:p w14:paraId="678BD0A0" w14:textId="77777777" w:rsidR="00683C48" w:rsidRDefault="00683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DA3A" w14:textId="77777777" w:rsidR="00FC4EC2" w:rsidRDefault="00FC4EC2" w:rsidP="00683C48">
      <w:r>
        <w:separator/>
      </w:r>
    </w:p>
  </w:footnote>
  <w:footnote w:type="continuationSeparator" w:id="0">
    <w:p w14:paraId="65319FA6" w14:textId="77777777" w:rsidR="00FC4EC2" w:rsidRDefault="00FC4EC2" w:rsidP="00683C48">
      <w:r>
        <w:continuationSeparator/>
      </w:r>
    </w:p>
  </w:footnote>
  <w:footnote w:id="1">
    <w:p w14:paraId="1FDD5646" w14:textId="77777777" w:rsidR="00356488" w:rsidRPr="00A24932" w:rsidRDefault="00356488" w:rsidP="00356488">
      <w:pPr>
        <w:pStyle w:val="FootnoteText"/>
        <w:rPr>
          <w:rFonts w:ascii="Garamond" w:hAnsi="Garamond" w:cs="Times New Roman"/>
          <w:sz w:val="18"/>
          <w:szCs w:val="18"/>
        </w:rPr>
      </w:pPr>
      <w:r w:rsidRPr="00A24932">
        <w:rPr>
          <w:rStyle w:val="FootnoteReference"/>
          <w:rFonts w:ascii="Garamond" w:hAnsi="Garamond" w:cs="Times New Roman"/>
          <w:sz w:val="18"/>
          <w:szCs w:val="18"/>
        </w:rPr>
        <w:footnoteRef/>
      </w:r>
      <w:r w:rsidRPr="00A24932">
        <w:rPr>
          <w:rFonts w:ascii="Garamond" w:hAnsi="Garamond" w:cs="Times New Roman"/>
          <w:sz w:val="18"/>
          <w:szCs w:val="18"/>
        </w:rPr>
        <w:t xml:space="preserve"> DJ Summers, “Human Trafficking in Colorado,” Common Sense Institute, 02 October 2024. </w:t>
      </w:r>
      <w:hyperlink r:id="rId1" w:history="1">
        <w:r w:rsidRPr="00A24932">
          <w:rPr>
            <w:rStyle w:val="Hyperlink"/>
            <w:rFonts w:ascii="Garamond" w:hAnsi="Garamond" w:cs="Times New Roman"/>
            <w:sz w:val="18"/>
            <w:szCs w:val="18"/>
          </w:rPr>
          <w:t>https://www.commonsenseinstituteus.org/colorado/research/crime-and-public-safety/human-trafficking-in-colorado-2023-new-record-year-for-trafficking-crimes</w:t>
        </w:r>
      </w:hyperlink>
      <w:r w:rsidRPr="00A24932">
        <w:rPr>
          <w:rFonts w:ascii="Garamond" w:hAnsi="Garamond" w:cs="Times New Roman"/>
          <w:sz w:val="18"/>
          <w:szCs w:val="18"/>
        </w:rPr>
        <w:t>.</w:t>
      </w:r>
    </w:p>
  </w:footnote>
  <w:footnote w:id="2">
    <w:p w14:paraId="30766E38" w14:textId="77777777" w:rsidR="00356488" w:rsidRPr="00A24932" w:rsidRDefault="00356488" w:rsidP="00356488">
      <w:pPr>
        <w:pStyle w:val="FootnoteText"/>
        <w:rPr>
          <w:rFonts w:ascii="Garamond" w:hAnsi="Garamond" w:cs="Times New Roman"/>
          <w:sz w:val="18"/>
          <w:szCs w:val="18"/>
        </w:rPr>
      </w:pPr>
      <w:r w:rsidRPr="00A24932">
        <w:rPr>
          <w:rStyle w:val="FootnoteReference"/>
          <w:rFonts w:ascii="Garamond" w:hAnsi="Garamond" w:cs="Times New Roman"/>
          <w:sz w:val="18"/>
          <w:szCs w:val="18"/>
        </w:rPr>
        <w:footnoteRef/>
      </w:r>
      <w:r w:rsidRPr="00A24932">
        <w:rPr>
          <w:rFonts w:ascii="Garamond" w:hAnsi="Garamond" w:cs="Times New Roman"/>
          <w:sz w:val="18"/>
          <w:szCs w:val="18"/>
        </w:rPr>
        <w:t xml:space="preserve"> The Mayo clinic found that male adolescents and teenagers placed on puberty blockers will have significant testicular atrophy leading to loss of fertility (</w:t>
      </w:r>
      <w:r w:rsidRPr="00F71433">
        <w:rPr>
          <w:rFonts w:ascii="Garamond" w:hAnsi="Garamond" w:cs="Times New Roman"/>
          <w:sz w:val="18"/>
          <w:szCs w:val="18"/>
        </w:rPr>
        <w:t xml:space="preserve">Murugesh V, </w:t>
      </w:r>
      <w:proofErr w:type="spellStart"/>
      <w:r w:rsidRPr="00F71433">
        <w:rPr>
          <w:rFonts w:ascii="Garamond" w:hAnsi="Garamond" w:cs="Times New Roman"/>
          <w:sz w:val="18"/>
          <w:szCs w:val="18"/>
        </w:rPr>
        <w:t>Ritting</w:t>
      </w:r>
      <w:proofErr w:type="spellEnd"/>
      <w:r w:rsidRPr="00F71433">
        <w:rPr>
          <w:rFonts w:ascii="Garamond" w:hAnsi="Garamond" w:cs="Times New Roman"/>
          <w:sz w:val="18"/>
          <w:szCs w:val="18"/>
        </w:rPr>
        <w:t xml:space="preserve"> M, Salem S, Aalam SMM, Garcia J, Chattha AJ, et al. Puberty Blocker and Aging Impact on Testicular Cell States and Function. 2024)</w:t>
      </w:r>
      <w:r w:rsidRPr="00A24932">
        <w:rPr>
          <w:rFonts w:ascii="Garamond" w:hAnsi="Garamond" w:cs="Times New Roman"/>
          <w:sz w:val="18"/>
          <w:szCs w:val="18"/>
        </w:rPr>
        <w:t xml:space="preserve">. A National Institute of Health study failed to show benefit from puberty blockers for 95 children after a two-year follow-up (Dr. Joanna Olson-Kennedy). Surgical intervention is completely irreversible, which is even more significant for children whose healthy body parts are mutilated, leaving them sterile for life. </w:t>
      </w:r>
    </w:p>
  </w:footnote>
  <w:footnote w:id="3">
    <w:p w14:paraId="4A6F1AEE" w14:textId="77777777" w:rsidR="00356488" w:rsidRPr="00A24932" w:rsidRDefault="00356488" w:rsidP="00356488">
      <w:pPr>
        <w:pStyle w:val="FootnoteText"/>
        <w:rPr>
          <w:rFonts w:ascii="Garamond" w:hAnsi="Garamond" w:cs="Times New Roman"/>
          <w:sz w:val="18"/>
          <w:szCs w:val="18"/>
        </w:rPr>
      </w:pPr>
      <w:r w:rsidRPr="00A24932">
        <w:rPr>
          <w:rStyle w:val="FootnoteReference"/>
          <w:rFonts w:ascii="Garamond" w:hAnsi="Garamond" w:cs="Times New Roman"/>
          <w:sz w:val="18"/>
          <w:szCs w:val="18"/>
        </w:rPr>
        <w:footnoteRef/>
      </w:r>
      <w:r w:rsidRPr="00A24932">
        <w:rPr>
          <w:rFonts w:ascii="Garamond" w:hAnsi="Garamond" w:cs="Times New Roman"/>
          <w:sz w:val="18"/>
          <w:szCs w:val="18"/>
        </w:rPr>
        <w:t xml:space="preserve"> Declaration of the Dicastery for the Doctrine of the Faith “Dignitas </w:t>
      </w:r>
      <w:proofErr w:type="spellStart"/>
      <w:r w:rsidRPr="00A24932">
        <w:rPr>
          <w:rFonts w:ascii="Garamond" w:hAnsi="Garamond" w:cs="Times New Roman"/>
          <w:sz w:val="18"/>
          <w:szCs w:val="18"/>
        </w:rPr>
        <w:t>Infinita</w:t>
      </w:r>
      <w:proofErr w:type="spellEnd"/>
      <w:r w:rsidRPr="00A24932">
        <w:rPr>
          <w:rFonts w:ascii="Garamond" w:hAnsi="Garamond" w:cs="Times New Roman"/>
          <w:sz w:val="18"/>
          <w:szCs w:val="18"/>
        </w:rPr>
        <w:t xml:space="preserve">” on Human Dignity, 04 August 2024, </w:t>
      </w:r>
      <w:hyperlink r:id="rId2" w:history="1">
        <w:r w:rsidRPr="00A24932">
          <w:rPr>
            <w:rStyle w:val="Hyperlink"/>
            <w:rFonts w:ascii="Garamond" w:hAnsi="Garamond" w:cs="Times New Roman"/>
            <w:sz w:val="18"/>
            <w:szCs w:val="18"/>
          </w:rPr>
          <w:t>https://press.vatican.va/content/salastampa/en/bollettino/pubblico/2024/04/08/240408c.html</w:t>
        </w:r>
      </w:hyperlink>
      <w:r w:rsidRPr="00A24932">
        <w:rPr>
          <w:rFonts w:ascii="Garamond" w:hAnsi="Garamond" w:cs="Times New Roman"/>
          <w:sz w:val="18"/>
          <w:szCs w:val="18"/>
        </w:rPr>
        <w:t>.</w:t>
      </w:r>
    </w:p>
  </w:footnote>
  <w:footnote w:id="4">
    <w:p w14:paraId="23690C55" w14:textId="77777777" w:rsidR="00356488" w:rsidRPr="00A24932" w:rsidRDefault="00356488" w:rsidP="00356488">
      <w:pPr>
        <w:pStyle w:val="FootnoteText"/>
        <w:rPr>
          <w:rFonts w:ascii="Garamond" w:hAnsi="Garamond" w:cs="Times New Roman"/>
          <w:sz w:val="18"/>
          <w:szCs w:val="18"/>
        </w:rPr>
      </w:pPr>
      <w:r w:rsidRPr="00A24932">
        <w:rPr>
          <w:rStyle w:val="FootnoteReference"/>
          <w:rFonts w:ascii="Garamond" w:hAnsi="Garamond" w:cs="Times New Roman"/>
          <w:sz w:val="18"/>
          <w:szCs w:val="18"/>
        </w:rPr>
        <w:footnoteRef/>
      </w:r>
      <w:r w:rsidRPr="00A24932">
        <w:rPr>
          <w:rFonts w:ascii="Garamond" w:hAnsi="Garamond" w:cs="Times New Roman"/>
          <w:sz w:val="18"/>
          <w:szCs w:val="18"/>
        </w:rPr>
        <w:t xml:space="preserve"> According to the USCCB’s “Doctrinal Note on the Moral Limits to Technological Manipulation of the Human Body” (March 2023) for the Ethical and Religious Directives (ERD) of Catholic Health Care Services, “Catholic health care services must not perform interventions, whether surgical or chemical, that aim to transform the sexual characteristics of a human body into those of the opposite sex or take part in the development of such procedures.”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7F5A"/>
    <w:multiLevelType w:val="multilevel"/>
    <w:tmpl w:val="DE78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1417B"/>
    <w:multiLevelType w:val="multilevel"/>
    <w:tmpl w:val="6FA0E362"/>
    <w:lvl w:ilvl="0">
      <w:start w:val="1"/>
      <w:numFmt w:val="decimal"/>
      <w:lvlText w:val="(%1)"/>
      <w:lvlJc w:val="left"/>
      <w:pPr>
        <w:tabs>
          <w:tab w:val="num" w:pos="720"/>
        </w:tabs>
        <w:ind w:left="720" w:hanging="360"/>
      </w:pPr>
      <w:rPr>
        <w:rFonts w:ascii="Garamond" w:eastAsia="Times New Roman" w:hAnsi="Garamond"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AB087A"/>
    <w:multiLevelType w:val="hybridMultilevel"/>
    <w:tmpl w:val="6ADCD952"/>
    <w:lvl w:ilvl="0" w:tplc="19A8AE54">
      <w:start w:val="2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807921">
    <w:abstractNumId w:val="1"/>
  </w:num>
  <w:num w:numId="2" w16cid:durableId="32972678">
    <w:abstractNumId w:val="2"/>
  </w:num>
  <w:num w:numId="3" w16cid:durableId="831682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A0E"/>
    <w:rsid w:val="00057475"/>
    <w:rsid w:val="00061228"/>
    <w:rsid w:val="0009106B"/>
    <w:rsid w:val="000B6339"/>
    <w:rsid w:val="000D5732"/>
    <w:rsid w:val="000E2E5C"/>
    <w:rsid w:val="000E46A3"/>
    <w:rsid w:val="001366DA"/>
    <w:rsid w:val="00152AAF"/>
    <w:rsid w:val="00177B01"/>
    <w:rsid w:val="00186A96"/>
    <w:rsid w:val="00192C48"/>
    <w:rsid w:val="001B2459"/>
    <w:rsid w:val="001B2EAD"/>
    <w:rsid w:val="001F0BF7"/>
    <w:rsid w:val="001F7C2B"/>
    <w:rsid w:val="002148A0"/>
    <w:rsid w:val="0022688D"/>
    <w:rsid w:val="00243856"/>
    <w:rsid w:val="0024776D"/>
    <w:rsid w:val="00263789"/>
    <w:rsid w:val="003206D7"/>
    <w:rsid w:val="00356488"/>
    <w:rsid w:val="00370369"/>
    <w:rsid w:val="00396C7C"/>
    <w:rsid w:val="00396D77"/>
    <w:rsid w:val="003C4CD5"/>
    <w:rsid w:val="003D184C"/>
    <w:rsid w:val="003E0346"/>
    <w:rsid w:val="003F721A"/>
    <w:rsid w:val="00400C6B"/>
    <w:rsid w:val="004417CF"/>
    <w:rsid w:val="00443110"/>
    <w:rsid w:val="00472F12"/>
    <w:rsid w:val="00482157"/>
    <w:rsid w:val="00492258"/>
    <w:rsid w:val="004D2F0B"/>
    <w:rsid w:val="004F52D0"/>
    <w:rsid w:val="00521C21"/>
    <w:rsid w:val="0053305C"/>
    <w:rsid w:val="00545A2C"/>
    <w:rsid w:val="005467DC"/>
    <w:rsid w:val="00553464"/>
    <w:rsid w:val="00554B64"/>
    <w:rsid w:val="005A6BE5"/>
    <w:rsid w:val="005B4CD1"/>
    <w:rsid w:val="005B6D40"/>
    <w:rsid w:val="005C0F38"/>
    <w:rsid w:val="005E57A7"/>
    <w:rsid w:val="00604DCE"/>
    <w:rsid w:val="00617704"/>
    <w:rsid w:val="006264B6"/>
    <w:rsid w:val="00646FB8"/>
    <w:rsid w:val="00673AC9"/>
    <w:rsid w:val="0068058F"/>
    <w:rsid w:val="00683C48"/>
    <w:rsid w:val="00690B8E"/>
    <w:rsid w:val="006B6FB0"/>
    <w:rsid w:val="00702E01"/>
    <w:rsid w:val="007060D3"/>
    <w:rsid w:val="00706FA6"/>
    <w:rsid w:val="0072294C"/>
    <w:rsid w:val="00753CBC"/>
    <w:rsid w:val="007800F3"/>
    <w:rsid w:val="00792937"/>
    <w:rsid w:val="007B23C2"/>
    <w:rsid w:val="007B55E0"/>
    <w:rsid w:val="007D5E34"/>
    <w:rsid w:val="007E4A93"/>
    <w:rsid w:val="0085686A"/>
    <w:rsid w:val="008632BB"/>
    <w:rsid w:val="00867FDD"/>
    <w:rsid w:val="00886148"/>
    <w:rsid w:val="00890B01"/>
    <w:rsid w:val="00894F53"/>
    <w:rsid w:val="008A64C8"/>
    <w:rsid w:val="008B5AA0"/>
    <w:rsid w:val="008B634D"/>
    <w:rsid w:val="008C563D"/>
    <w:rsid w:val="008D69C5"/>
    <w:rsid w:val="008F34D5"/>
    <w:rsid w:val="0092147B"/>
    <w:rsid w:val="00933F5D"/>
    <w:rsid w:val="009571F9"/>
    <w:rsid w:val="00984A16"/>
    <w:rsid w:val="0099671E"/>
    <w:rsid w:val="009B549A"/>
    <w:rsid w:val="009C0A7E"/>
    <w:rsid w:val="009E3728"/>
    <w:rsid w:val="00A0238E"/>
    <w:rsid w:val="00A12E64"/>
    <w:rsid w:val="00A15F47"/>
    <w:rsid w:val="00A24932"/>
    <w:rsid w:val="00A449FD"/>
    <w:rsid w:val="00A923F2"/>
    <w:rsid w:val="00B27CD4"/>
    <w:rsid w:val="00BA4C7E"/>
    <w:rsid w:val="00BB5C17"/>
    <w:rsid w:val="00BE2A0E"/>
    <w:rsid w:val="00BF38EA"/>
    <w:rsid w:val="00C01D44"/>
    <w:rsid w:val="00C253A2"/>
    <w:rsid w:val="00C35A2E"/>
    <w:rsid w:val="00C852C5"/>
    <w:rsid w:val="00C85E94"/>
    <w:rsid w:val="00CA531B"/>
    <w:rsid w:val="00CE6908"/>
    <w:rsid w:val="00D009BD"/>
    <w:rsid w:val="00D02B97"/>
    <w:rsid w:val="00D4315E"/>
    <w:rsid w:val="00D53A0B"/>
    <w:rsid w:val="00D57DC7"/>
    <w:rsid w:val="00D730D1"/>
    <w:rsid w:val="00D74987"/>
    <w:rsid w:val="00DA457A"/>
    <w:rsid w:val="00DD3B6E"/>
    <w:rsid w:val="00DE017A"/>
    <w:rsid w:val="00E26B31"/>
    <w:rsid w:val="00E303E9"/>
    <w:rsid w:val="00E528F5"/>
    <w:rsid w:val="00EB1A7D"/>
    <w:rsid w:val="00EC1CCD"/>
    <w:rsid w:val="00EC2ADC"/>
    <w:rsid w:val="00EE2D70"/>
    <w:rsid w:val="00EE3212"/>
    <w:rsid w:val="00EF0D27"/>
    <w:rsid w:val="00EF3681"/>
    <w:rsid w:val="00F0227B"/>
    <w:rsid w:val="00F43B1F"/>
    <w:rsid w:val="00F702F8"/>
    <w:rsid w:val="00F71433"/>
    <w:rsid w:val="00F92BB5"/>
    <w:rsid w:val="00FB034C"/>
    <w:rsid w:val="00FB2662"/>
    <w:rsid w:val="00FC4EC2"/>
    <w:rsid w:val="00FC7AB7"/>
    <w:rsid w:val="00FF21D8"/>
    <w:rsid w:val="00FF7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2CE00"/>
  <w15:chartTrackingRefBased/>
  <w15:docId w15:val="{56188B7D-FDD1-694A-9C53-4703A315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A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A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A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A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A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A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A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A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A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A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A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A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A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A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A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A0E"/>
    <w:rPr>
      <w:rFonts w:eastAsiaTheme="majorEastAsia" w:cstheme="majorBidi"/>
      <w:color w:val="272727" w:themeColor="text1" w:themeTint="D8"/>
    </w:rPr>
  </w:style>
  <w:style w:type="paragraph" w:styleId="Title">
    <w:name w:val="Title"/>
    <w:basedOn w:val="Normal"/>
    <w:next w:val="Normal"/>
    <w:link w:val="TitleChar"/>
    <w:uiPriority w:val="10"/>
    <w:qFormat/>
    <w:rsid w:val="00BE2A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A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A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A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A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2A0E"/>
    <w:rPr>
      <w:i/>
      <w:iCs/>
      <w:color w:val="404040" w:themeColor="text1" w:themeTint="BF"/>
    </w:rPr>
  </w:style>
  <w:style w:type="paragraph" w:styleId="ListParagraph">
    <w:name w:val="List Paragraph"/>
    <w:basedOn w:val="Normal"/>
    <w:uiPriority w:val="34"/>
    <w:qFormat/>
    <w:rsid w:val="00BE2A0E"/>
    <w:pPr>
      <w:ind w:left="720"/>
      <w:contextualSpacing/>
    </w:pPr>
  </w:style>
  <w:style w:type="character" w:styleId="IntenseEmphasis">
    <w:name w:val="Intense Emphasis"/>
    <w:basedOn w:val="DefaultParagraphFont"/>
    <w:uiPriority w:val="21"/>
    <w:qFormat/>
    <w:rsid w:val="00BE2A0E"/>
    <w:rPr>
      <w:i/>
      <w:iCs/>
      <w:color w:val="0F4761" w:themeColor="accent1" w:themeShade="BF"/>
    </w:rPr>
  </w:style>
  <w:style w:type="paragraph" w:styleId="IntenseQuote">
    <w:name w:val="Intense Quote"/>
    <w:basedOn w:val="Normal"/>
    <w:next w:val="Normal"/>
    <w:link w:val="IntenseQuoteChar"/>
    <w:uiPriority w:val="30"/>
    <w:qFormat/>
    <w:rsid w:val="00BE2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A0E"/>
    <w:rPr>
      <w:i/>
      <w:iCs/>
      <w:color w:val="0F4761" w:themeColor="accent1" w:themeShade="BF"/>
    </w:rPr>
  </w:style>
  <w:style w:type="character" w:styleId="IntenseReference">
    <w:name w:val="Intense Reference"/>
    <w:basedOn w:val="DefaultParagraphFont"/>
    <w:uiPriority w:val="32"/>
    <w:qFormat/>
    <w:rsid w:val="00BE2A0E"/>
    <w:rPr>
      <w:b/>
      <w:bCs/>
      <w:smallCaps/>
      <w:color w:val="0F4761" w:themeColor="accent1" w:themeShade="BF"/>
      <w:spacing w:val="5"/>
    </w:rPr>
  </w:style>
  <w:style w:type="paragraph" w:styleId="Header">
    <w:name w:val="header"/>
    <w:basedOn w:val="Normal"/>
    <w:link w:val="HeaderChar"/>
    <w:uiPriority w:val="99"/>
    <w:unhideWhenUsed/>
    <w:rsid w:val="00683C48"/>
    <w:pPr>
      <w:tabs>
        <w:tab w:val="center" w:pos="4680"/>
        <w:tab w:val="right" w:pos="9360"/>
      </w:tabs>
    </w:pPr>
  </w:style>
  <w:style w:type="character" w:customStyle="1" w:styleId="HeaderChar">
    <w:name w:val="Header Char"/>
    <w:basedOn w:val="DefaultParagraphFont"/>
    <w:link w:val="Header"/>
    <w:uiPriority w:val="99"/>
    <w:rsid w:val="00683C48"/>
  </w:style>
  <w:style w:type="paragraph" w:styleId="Footer">
    <w:name w:val="footer"/>
    <w:basedOn w:val="Normal"/>
    <w:link w:val="FooterChar"/>
    <w:uiPriority w:val="99"/>
    <w:unhideWhenUsed/>
    <w:rsid w:val="00683C48"/>
    <w:pPr>
      <w:tabs>
        <w:tab w:val="center" w:pos="4680"/>
        <w:tab w:val="right" w:pos="9360"/>
      </w:tabs>
    </w:pPr>
  </w:style>
  <w:style w:type="character" w:customStyle="1" w:styleId="FooterChar">
    <w:name w:val="Footer Char"/>
    <w:basedOn w:val="DefaultParagraphFont"/>
    <w:link w:val="Footer"/>
    <w:uiPriority w:val="99"/>
    <w:rsid w:val="00683C48"/>
  </w:style>
  <w:style w:type="paragraph" w:styleId="FootnoteText">
    <w:name w:val="footnote text"/>
    <w:basedOn w:val="Normal"/>
    <w:link w:val="FootnoteTextChar"/>
    <w:uiPriority w:val="99"/>
    <w:semiHidden/>
    <w:unhideWhenUsed/>
    <w:rsid w:val="00FF21D8"/>
    <w:rPr>
      <w:sz w:val="20"/>
      <w:szCs w:val="20"/>
    </w:rPr>
  </w:style>
  <w:style w:type="character" w:customStyle="1" w:styleId="FootnoteTextChar">
    <w:name w:val="Footnote Text Char"/>
    <w:basedOn w:val="DefaultParagraphFont"/>
    <w:link w:val="FootnoteText"/>
    <w:uiPriority w:val="99"/>
    <w:semiHidden/>
    <w:rsid w:val="00FF21D8"/>
    <w:rPr>
      <w:sz w:val="20"/>
      <w:szCs w:val="20"/>
    </w:rPr>
  </w:style>
  <w:style w:type="character" w:styleId="FootnoteReference">
    <w:name w:val="footnote reference"/>
    <w:basedOn w:val="DefaultParagraphFont"/>
    <w:uiPriority w:val="99"/>
    <w:semiHidden/>
    <w:unhideWhenUsed/>
    <w:rsid w:val="00FF21D8"/>
    <w:rPr>
      <w:vertAlign w:val="superscript"/>
    </w:rPr>
  </w:style>
  <w:style w:type="character" w:styleId="Hyperlink">
    <w:name w:val="Hyperlink"/>
    <w:basedOn w:val="DefaultParagraphFont"/>
    <w:uiPriority w:val="99"/>
    <w:unhideWhenUsed/>
    <w:rsid w:val="009E3728"/>
    <w:rPr>
      <w:color w:val="467886" w:themeColor="hyperlink"/>
      <w:u w:val="single"/>
    </w:rPr>
  </w:style>
  <w:style w:type="character" w:styleId="UnresolvedMention">
    <w:name w:val="Unresolved Mention"/>
    <w:basedOn w:val="DefaultParagraphFont"/>
    <w:uiPriority w:val="99"/>
    <w:semiHidden/>
    <w:unhideWhenUsed/>
    <w:rsid w:val="009E3728"/>
    <w:rPr>
      <w:color w:val="605E5C"/>
      <w:shd w:val="clear" w:color="auto" w:fill="E1DFDD"/>
    </w:rPr>
  </w:style>
  <w:style w:type="character" w:styleId="FollowedHyperlink">
    <w:name w:val="FollowedHyperlink"/>
    <w:basedOn w:val="DefaultParagraphFont"/>
    <w:uiPriority w:val="99"/>
    <w:semiHidden/>
    <w:unhideWhenUsed/>
    <w:rsid w:val="00553464"/>
    <w:rPr>
      <w:color w:val="96607D" w:themeColor="followedHyperlink"/>
      <w:u w:val="single"/>
    </w:rPr>
  </w:style>
  <w:style w:type="character" w:styleId="CommentReference">
    <w:name w:val="annotation reference"/>
    <w:basedOn w:val="DefaultParagraphFont"/>
    <w:uiPriority w:val="99"/>
    <w:semiHidden/>
    <w:unhideWhenUsed/>
    <w:rsid w:val="00545A2C"/>
    <w:rPr>
      <w:sz w:val="16"/>
      <w:szCs w:val="16"/>
    </w:rPr>
  </w:style>
  <w:style w:type="paragraph" w:styleId="CommentText">
    <w:name w:val="annotation text"/>
    <w:basedOn w:val="Normal"/>
    <w:link w:val="CommentTextChar"/>
    <w:uiPriority w:val="99"/>
    <w:semiHidden/>
    <w:unhideWhenUsed/>
    <w:rsid w:val="00545A2C"/>
    <w:rPr>
      <w:sz w:val="20"/>
      <w:szCs w:val="20"/>
    </w:rPr>
  </w:style>
  <w:style w:type="character" w:customStyle="1" w:styleId="CommentTextChar">
    <w:name w:val="Comment Text Char"/>
    <w:basedOn w:val="DefaultParagraphFont"/>
    <w:link w:val="CommentText"/>
    <w:uiPriority w:val="99"/>
    <w:semiHidden/>
    <w:rsid w:val="00545A2C"/>
    <w:rPr>
      <w:sz w:val="20"/>
      <w:szCs w:val="20"/>
    </w:rPr>
  </w:style>
  <w:style w:type="paragraph" w:styleId="CommentSubject">
    <w:name w:val="annotation subject"/>
    <w:basedOn w:val="CommentText"/>
    <w:next w:val="CommentText"/>
    <w:link w:val="CommentSubjectChar"/>
    <w:uiPriority w:val="99"/>
    <w:semiHidden/>
    <w:unhideWhenUsed/>
    <w:rsid w:val="00545A2C"/>
    <w:rPr>
      <w:b/>
      <w:bCs/>
    </w:rPr>
  </w:style>
  <w:style w:type="character" w:customStyle="1" w:styleId="CommentSubjectChar">
    <w:name w:val="Comment Subject Char"/>
    <w:basedOn w:val="CommentTextChar"/>
    <w:link w:val="CommentSubject"/>
    <w:uiPriority w:val="99"/>
    <w:semiHidden/>
    <w:rsid w:val="00545A2C"/>
    <w:rPr>
      <w:b/>
      <w:bCs/>
      <w:sz w:val="20"/>
      <w:szCs w:val="20"/>
    </w:rPr>
  </w:style>
  <w:style w:type="paragraph" w:styleId="Revision">
    <w:name w:val="Revision"/>
    <w:hidden/>
    <w:uiPriority w:val="99"/>
    <w:semiHidden/>
    <w:rsid w:val="000B6339"/>
  </w:style>
  <w:style w:type="paragraph" w:styleId="NoSpacing">
    <w:name w:val="No Spacing"/>
    <w:uiPriority w:val="1"/>
    <w:qFormat/>
    <w:rsid w:val="00A24932"/>
    <w:rPr>
      <w:sz w:val="22"/>
      <w:szCs w:val="22"/>
    </w:rPr>
  </w:style>
  <w:style w:type="character" w:styleId="PageNumber">
    <w:name w:val="page number"/>
    <w:basedOn w:val="DefaultParagraphFont"/>
    <w:uiPriority w:val="99"/>
    <w:semiHidden/>
    <w:unhideWhenUsed/>
    <w:rsid w:val="00A24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2453">
      <w:bodyDiv w:val="1"/>
      <w:marLeft w:val="0"/>
      <w:marRight w:val="0"/>
      <w:marTop w:val="0"/>
      <w:marBottom w:val="0"/>
      <w:divBdr>
        <w:top w:val="none" w:sz="0" w:space="0" w:color="auto"/>
        <w:left w:val="none" w:sz="0" w:space="0" w:color="auto"/>
        <w:bottom w:val="none" w:sz="0" w:space="0" w:color="auto"/>
        <w:right w:val="none" w:sz="0" w:space="0" w:color="auto"/>
      </w:divBdr>
    </w:div>
    <w:div w:id="1191725053">
      <w:bodyDiv w:val="1"/>
      <w:marLeft w:val="0"/>
      <w:marRight w:val="0"/>
      <w:marTop w:val="0"/>
      <w:marBottom w:val="0"/>
      <w:divBdr>
        <w:top w:val="none" w:sz="0" w:space="0" w:color="auto"/>
        <w:left w:val="none" w:sz="0" w:space="0" w:color="auto"/>
        <w:bottom w:val="none" w:sz="0" w:space="0" w:color="auto"/>
        <w:right w:val="none" w:sz="0" w:space="0" w:color="auto"/>
      </w:divBdr>
    </w:div>
    <w:div w:id="1800755598">
      <w:bodyDiv w:val="1"/>
      <w:marLeft w:val="0"/>
      <w:marRight w:val="0"/>
      <w:marTop w:val="0"/>
      <w:marBottom w:val="0"/>
      <w:divBdr>
        <w:top w:val="none" w:sz="0" w:space="0" w:color="auto"/>
        <w:left w:val="none" w:sz="0" w:space="0" w:color="auto"/>
        <w:bottom w:val="none" w:sz="0" w:space="0" w:color="auto"/>
        <w:right w:val="none" w:sz="0" w:space="0" w:color="auto"/>
      </w:divBdr>
    </w:div>
    <w:div w:id="1932198443">
      <w:bodyDiv w:val="1"/>
      <w:marLeft w:val="0"/>
      <w:marRight w:val="0"/>
      <w:marTop w:val="0"/>
      <w:marBottom w:val="0"/>
      <w:divBdr>
        <w:top w:val="none" w:sz="0" w:space="0" w:color="auto"/>
        <w:left w:val="none" w:sz="0" w:space="0" w:color="auto"/>
        <w:bottom w:val="none" w:sz="0" w:space="0" w:color="auto"/>
        <w:right w:val="none" w:sz="0" w:space="0" w:color="auto"/>
      </w:divBdr>
    </w:div>
    <w:div w:id="1989436518">
      <w:bodyDiv w:val="1"/>
      <w:marLeft w:val="0"/>
      <w:marRight w:val="0"/>
      <w:marTop w:val="0"/>
      <w:marBottom w:val="0"/>
      <w:divBdr>
        <w:top w:val="none" w:sz="0" w:space="0" w:color="auto"/>
        <w:left w:val="none" w:sz="0" w:space="0" w:color="auto"/>
        <w:bottom w:val="none" w:sz="0" w:space="0" w:color="auto"/>
        <w:right w:val="none" w:sz="0" w:space="0" w:color="auto"/>
      </w:divBdr>
      <w:divsChild>
        <w:div w:id="663511517">
          <w:blockQuote w:val="1"/>
          <w:marLeft w:val="150"/>
          <w:marRight w:val="150"/>
          <w:marTop w:val="0"/>
          <w:marBottom w:val="0"/>
          <w:divBdr>
            <w:top w:val="none" w:sz="0" w:space="0" w:color="auto"/>
            <w:left w:val="none" w:sz="0" w:space="0" w:color="auto"/>
            <w:bottom w:val="none" w:sz="0" w:space="0" w:color="auto"/>
            <w:right w:val="none" w:sz="0" w:space="0" w:color="auto"/>
          </w:divBdr>
          <w:divsChild>
            <w:div w:id="840857319">
              <w:marLeft w:val="0"/>
              <w:marRight w:val="0"/>
              <w:marTop w:val="0"/>
              <w:marBottom w:val="0"/>
              <w:divBdr>
                <w:top w:val="none" w:sz="0" w:space="0" w:color="auto"/>
                <w:left w:val="none" w:sz="0" w:space="0" w:color="auto"/>
                <w:bottom w:val="none" w:sz="0" w:space="0" w:color="auto"/>
                <w:right w:val="none" w:sz="0" w:space="0" w:color="auto"/>
              </w:divBdr>
              <w:divsChild>
                <w:div w:id="1280723341">
                  <w:marLeft w:val="0"/>
                  <w:marRight w:val="0"/>
                  <w:marTop w:val="0"/>
                  <w:marBottom w:val="0"/>
                  <w:divBdr>
                    <w:top w:val="none" w:sz="0" w:space="0" w:color="auto"/>
                    <w:left w:val="none" w:sz="0" w:space="0" w:color="auto"/>
                    <w:bottom w:val="none" w:sz="0" w:space="0" w:color="auto"/>
                    <w:right w:val="none" w:sz="0" w:space="0" w:color="auto"/>
                  </w:divBdr>
                  <w:divsChild>
                    <w:div w:id="1993826339">
                      <w:marLeft w:val="0"/>
                      <w:marRight w:val="0"/>
                      <w:marTop w:val="0"/>
                      <w:marBottom w:val="0"/>
                      <w:divBdr>
                        <w:top w:val="none" w:sz="0" w:space="0" w:color="auto"/>
                        <w:left w:val="none" w:sz="0" w:space="0" w:color="auto"/>
                        <w:bottom w:val="none" w:sz="0" w:space="0" w:color="auto"/>
                        <w:right w:val="none" w:sz="0" w:space="0" w:color="auto"/>
                      </w:divBdr>
                      <w:divsChild>
                        <w:div w:id="1458334994">
                          <w:marLeft w:val="0"/>
                          <w:marRight w:val="0"/>
                          <w:marTop w:val="0"/>
                          <w:marBottom w:val="0"/>
                          <w:divBdr>
                            <w:top w:val="none" w:sz="0" w:space="0" w:color="auto"/>
                            <w:left w:val="none" w:sz="0" w:space="0" w:color="auto"/>
                            <w:bottom w:val="none" w:sz="0" w:space="0" w:color="auto"/>
                            <w:right w:val="none" w:sz="0" w:space="0" w:color="auto"/>
                          </w:divBdr>
                          <w:divsChild>
                            <w:div w:id="651567138">
                              <w:marLeft w:val="0"/>
                              <w:marRight w:val="0"/>
                              <w:marTop w:val="0"/>
                              <w:marBottom w:val="0"/>
                              <w:divBdr>
                                <w:top w:val="none" w:sz="0" w:space="0" w:color="auto"/>
                                <w:left w:val="none" w:sz="0" w:space="0" w:color="auto"/>
                                <w:bottom w:val="none" w:sz="0" w:space="0" w:color="auto"/>
                                <w:right w:val="none" w:sz="0" w:space="0" w:color="auto"/>
                              </w:divBdr>
                              <w:divsChild>
                                <w:div w:id="844856416">
                                  <w:marLeft w:val="0"/>
                                  <w:marRight w:val="0"/>
                                  <w:marTop w:val="0"/>
                                  <w:marBottom w:val="0"/>
                                  <w:divBdr>
                                    <w:top w:val="none" w:sz="0" w:space="0" w:color="auto"/>
                                    <w:left w:val="none" w:sz="0" w:space="0" w:color="auto"/>
                                    <w:bottom w:val="none" w:sz="0" w:space="0" w:color="auto"/>
                                    <w:right w:val="none" w:sz="0" w:space="0" w:color="auto"/>
                                  </w:divBdr>
                                  <w:divsChild>
                                    <w:div w:id="168059572">
                                      <w:marLeft w:val="0"/>
                                      <w:marRight w:val="0"/>
                                      <w:marTop w:val="0"/>
                                      <w:marBottom w:val="0"/>
                                      <w:divBdr>
                                        <w:top w:val="none" w:sz="0" w:space="0" w:color="auto"/>
                                        <w:left w:val="none" w:sz="0" w:space="0" w:color="auto"/>
                                        <w:bottom w:val="none" w:sz="0" w:space="0" w:color="auto"/>
                                        <w:right w:val="none" w:sz="0" w:space="0" w:color="auto"/>
                                      </w:divBdr>
                                      <w:divsChild>
                                        <w:div w:id="1562062044">
                                          <w:marLeft w:val="0"/>
                                          <w:marRight w:val="0"/>
                                          <w:marTop w:val="0"/>
                                          <w:marBottom w:val="0"/>
                                          <w:divBdr>
                                            <w:top w:val="none" w:sz="0" w:space="0" w:color="auto"/>
                                            <w:left w:val="none" w:sz="0" w:space="0" w:color="auto"/>
                                            <w:bottom w:val="none" w:sz="0" w:space="0" w:color="auto"/>
                                            <w:right w:val="none" w:sz="0" w:space="0" w:color="auto"/>
                                          </w:divBdr>
                                          <w:divsChild>
                                            <w:div w:id="162011340">
                                              <w:marLeft w:val="0"/>
                                              <w:marRight w:val="0"/>
                                              <w:marTop w:val="0"/>
                                              <w:marBottom w:val="0"/>
                                              <w:divBdr>
                                                <w:top w:val="none" w:sz="0" w:space="0" w:color="auto"/>
                                                <w:left w:val="none" w:sz="0" w:space="0" w:color="auto"/>
                                                <w:bottom w:val="none" w:sz="0" w:space="0" w:color="auto"/>
                                                <w:right w:val="none" w:sz="0" w:space="0" w:color="auto"/>
                                              </w:divBdr>
                                              <w:divsChild>
                                                <w:div w:id="14110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catholic.org/2026-voter-guide" TargetMode="External"/><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oradosos.gov/voter" TargetMode="Externa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yperlink" Target="https://leg.colorado.gov/bills/hb26-130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g.colorado.gov/bills/hb25-1312" TargetMode="Externa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press.vatican.va/content/salastampa/en/bollettino/pubblico/2024/04/08/240408c.html" TargetMode="External"/><Relationship Id="rId1" Type="http://schemas.openxmlformats.org/officeDocument/2006/relationships/hyperlink" Target="https://www.commonsenseinstituteus.org/colorado/research/crime-and-public-safety/human-trafficking-in-colorado-2023-new-record-year-for-trafficking-cri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DF0DD-ED37-A044-88CC-D7D90E8D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Vessely</dc:creator>
  <cp:keywords/>
  <dc:description/>
  <cp:lastModifiedBy>user</cp:lastModifiedBy>
  <cp:revision>2</cp:revision>
  <dcterms:created xsi:type="dcterms:W3CDTF">2026-09-27T22:04:00Z</dcterms:created>
  <dcterms:modified xsi:type="dcterms:W3CDTF">2026-09-27T22:04:00Z</dcterms:modified>
</cp:coreProperties>
</file>